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638D" w:rsidRDefault="00000000">
      <w:pPr>
        <w:spacing w:after="0" w:line="240" w:lineRule="auto"/>
      </w:pPr>
      <w:r>
        <w:rPr>
          <w:rFonts w:ascii="Aptos Display" w:hAnsi="Aptos Display"/>
          <w:b/>
          <w:color w:val="17365D"/>
          <w:sz w:val="50"/>
          <w:lang w:val="en-GB" w:eastAsia="en-GB"/>
        </w:rPr>
        <w:t>DR IGNACIO ROGER DE OÑA</w:t>
      </w:r>
    </w:p>
    <w:p w:rsidR="007B638D" w:rsidRDefault="00000000">
      <w:pPr>
        <w:spacing w:before="20" w:after="60"/>
      </w:pPr>
      <w:r>
        <w:rPr>
          <w:rFonts w:ascii="Aptos Display" w:hAnsi="Aptos Display"/>
          <w:b/>
          <w:color w:val="44546A"/>
          <w:sz w:val="23"/>
          <w:lang w:val="en-GB" w:eastAsia="en-GB"/>
        </w:rPr>
        <w:t>Consultant Hand Surgeon  |  Reconstructive Microsurgeon  |  Complex Limb Reconstruction</w:t>
      </w:r>
    </w:p>
    <w:p w:rsidR="007B638D" w:rsidRDefault="00000000">
      <w:pPr>
        <w:spacing w:after="140"/>
      </w:pPr>
      <w:r>
        <w:rPr>
          <w:color w:val="5B6573"/>
          <w:sz w:val="19"/>
          <w:lang w:val="en-GB" w:eastAsia="en-GB"/>
        </w:rPr>
        <w:t xml:space="preserve">Madrid, Spain   ·   </w:t>
      </w:r>
      <w:hyperlink r:id="rId8">
        <w:r>
          <w:rPr>
            <w:color w:val="2F5597"/>
            <w:sz w:val="19"/>
          </w:rPr>
          <w:t>www.dr-rogerdeona.com</w:t>
        </w:r>
      </w:hyperlink>
    </w:p>
    <w:p w:rsidR="007B638D" w:rsidRDefault="007B638D">
      <w:pPr>
        <w:pBdr>
          <w:bottom w:val="single" w:sz="18" w:space="1" w:color="2F5597"/>
        </w:pBdr>
        <w:spacing w:after="100"/>
      </w:pPr>
    </w:p>
    <w:p w:rsidR="007B638D" w:rsidRDefault="00000000">
      <w:pPr>
        <w:pStyle w:val="CVSection"/>
        <w:pBdr>
          <w:bottom w:val="single" w:sz="8" w:space="3" w:color="D9E1F2"/>
        </w:pBdr>
      </w:pPr>
      <w:r>
        <w:rPr>
          <w:lang w:val="en-GB" w:eastAsia="en-GB"/>
        </w:rPr>
        <w:t>CURRENT SENIOR APPOINTMENTS AND SCIENTIFIC LEADERSHIP</w:t>
      </w:r>
    </w:p>
    <w:tbl>
      <w:tblPr>
        <w:tblW w:w="0" w:type="auto"/>
        <w:jc w:val="center"/>
        <w:tblLook w:val="04A0" w:firstRow="1" w:lastRow="0" w:firstColumn="1" w:lastColumn="0" w:noHBand="0" w:noVBand="1"/>
      </w:tblPr>
      <w:tblGrid>
        <w:gridCol w:w="9922"/>
      </w:tblGrid>
      <w:tr w:rsidR="007B638D">
        <w:trPr>
          <w:jc w:val="center"/>
        </w:trPr>
        <w:tc>
          <w:tcPr>
            <w:tcW w:w="9922" w:type="dxa"/>
            <w:tcBorders>
              <w:bottom w:val="single" w:sz="4" w:space="0" w:color="E7ECF2"/>
            </w:tcBorders>
            <w:shd w:val="clear" w:color="auto" w:fill="F3F6F9"/>
            <w:tcMar>
              <w:top w:w="90" w:type="dxa"/>
              <w:left w:w="140" w:type="dxa"/>
              <w:bottom w:w="90" w:type="dxa"/>
              <w:right w:w="140" w:type="dxa"/>
            </w:tcMar>
          </w:tcPr>
          <w:p w:rsidR="007B638D" w:rsidRDefault="00000000">
            <w:pPr>
              <w:spacing w:after="0"/>
            </w:pPr>
            <w:r>
              <w:rPr>
                <w:b/>
                <w:color w:val="17365D"/>
                <w:lang w:val="en-GB" w:eastAsia="en-GB"/>
              </w:rPr>
              <w:t>Head, Microsurgery Unit</w:t>
            </w:r>
            <w:r>
              <w:rPr>
                <w:lang w:val="en-GB" w:eastAsia="en-GB"/>
              </w:rPr>
              <w:t xml:space="preserve">  —  Hospital FREMAP Majadahonda, Madrid | Since 2012</w:t>
            </w:r>
          </w:p>
        </w:tc>
      </w:tr>
      <w:tr w:rsidR="007B638D">
        <w:trPr>
          <w:jc w:val="center"/>
        </w:trPr>
        <w:tc>
          <w:tcPr>
            <w:tcW w:w="9922" w:type="dxa"/>
            <w:tcBorders>
              <w:bottom w:val="single" w:sz="4" w:space="0" w:color="E7ECF2"/>
            </w:tcBorders>
            <w:shd w:val="clear" w:color="auto" w:fill="FFFFFF"/>
            <w:tcMar>
              <w:top w:w="90" w:type="dxa"/>
              <w:left w:w="140" w:type="dxa"/>
              <w:bottom w:w="90" w:type="dxa"/>
              <w:right w:w="140" w:type="dxa"/>
            </w:tcMar>
          </w:tcPr>
          <w:p w:rsidR="007B638D" w:rsidRDefault="00000000">
            <w:pPr>
              <w:spacing w:after="0"/>
            </w:pPr>
            <w:r>
              <w:rPr>
                <w:b/>
                <w:color w:val="17365D"/>
                <w:lang w:val="en-GB" w:eastAsia="en-GB"/>
              </w:rPr>
              <w:t>Head, Hand Surgery and Microsurgery Unit</w:t>
            </w:r>
            <w:r>
              <w:rPr>
                <w:lang w:val="en-GB" w:eastAsia="en-GB"/>
              </w:rPr>
              <w:t xml:space="preserve">  —  Hospital Ruber Internacional, Madrid | Since 2010</w:t>
            </w:r>
          </w:p>
        </w:tc>
      </w:tr>
      <w:tr w:rsidR="007B638D">
        <w:trPr>
          <w:jc w:val="center"/>
        </w:trPr>
        <w:tc>
          <w:tcPr>
            <w:tcW w:w="9922" w:type="dxa"/>
            <w:tcBorders>
              <w:bottom w:val="single" w:sz="4" w:space="0" w:color="E7ECF2"/>
            </w:tcBorders>
            <w:shd w:val="clear" w:color="auto" w:fill="F3F6F9"/>
            <w:tcMar>
              <w:top w:w="90" w:type="dxa"/>
              <w:left w:w="140" w:type="dxa"/>
              <w:bottom w:w="90" w:type="dxa"/>
              <w:right w:w="140" w:type="dxa"/>
            </w:tcMar>
          </w:tcPr>
          <w:p w:rsidR="007B638D" w:rsidRDefault="00000000">
            <w:pPr>
              <w:spacing w:after="0"/>
            </w:pPr>
            <w:r>
              <w:rPr>
                <w:b/>
                <w:color w:val="17365D"/>
                <w:lang w:val="en-GB" w:eastAsia="en-GB"/>
              </w:rPr>
              <w:t>Vice President</w:t>
            </w:r>
            <w:r>
              <w:rPr>
                <w:lang w:val="en-GB" w:eastAsia="en-GB"/>
              </w:rPr>
              <w:t xml:space="preserve">  —  Spanish Association of Microsurgery (AEM)</w:t>
            </w:r>
          </w:p>
        </w:tc>
      </w:tr>
      <w:tr w:rsidR="007B638D">
        <w:trPr>
          <w:jc w:val="center"/>
        </w:trPr>
        <w:tc>
          <w:tcPr>
            <w:tcW w:w="9922" w:type="dxa"/>
            <w:tcBorders>
              <w:bottom w:val="single" w:sz="4" w:space="0" w:color="E7ECF2"/>
            </w:tcBorders>
            <w:shd w:val="clear" w:color="auto" w:fill="FFFFFF"/>
            <w:tcMar>
              <w:top w:w="90" w:type="dxa"/>
              <w:left w:w="140" w:type="dxa"/>
              <w:bottom w:w="90" w:type="dxa"/>
              <w:right w:w="140" w:type="dxa"/>
            </w:tcMar>
          </w:tcPr>
          <w:p w:rsidR="007B638D" w:rsidRDefault="00000000">
            <w:pPr>
              <w:spacing w:after="0"/>
            </w:pPr>
            <w:r>
              <w:rPr>
                <w:b/>
                <w:color w:val="17365D"/>
                <w:lang w:val="en-GB" w:eastAsia="en-GB"/>
              </w:rPr>
              <w:t>Committee Member</w:t>
            </w:r>
            <w:r>
              <w:rPr>
                <w:lang w:val="en-GB" w:eastAsia="en-GB"/>
              </w:rPr>
              <w:t xml:space="preserve">  —  Hand Trauma Committee, Federation of European Societies for Surgery of the Hand (FESSH)</w:t>
            </w:r>
          </w:p>
        </w:tc>
      </w:tr>
    </w:tbl>
    <w:p w:rsidR="007B638D" w:rsidRDefault="007B638D">
      <w:pPr>
        <w:spacing w:after="0"/>
      </w:pPr>
    </w:p>
    <w:p w:rsidR="007B638D" w:rsidRDefault="00000000">
      <w:pPr>
        <w:pStyle w:val="CVSection"/>
        <w:pBdr>
          <w:bottom w:val="single" w:sz="8" w:space="3" w:color="D9E1F2"/>
        </w:pBdr>
      </w:pPr>
      <w:r>
        <w:rPr>
          <w:lang w:val="en-GB" w:eastAsia="en-GB"/>
        </w:rPr>
        <w:t>EXECUTIVE PROFILE</w:t>
      </w:r>
    </w:p>
    <w:p w:rsidR="007B638D" w:rsidRDefault="00000000">
      <w:pPr>
        <w:pStyle w:val="CVBody"/>
      </w:pPr>
      <w:r>
        <w:rPr>
          <w:lang w:val="en-GB" w:eastAsia="en-GB"/>
        </w:rPr>
        <w:t>Internationally trained orthopaedic surgeon with more than two decades of clinical, operative, academic and teaching experience, dedicated to hand surgery, reconstructive microsurgery and the management of complex extremity injuries. He leads two specialist units in Madrid and holds senior leadership responsibilities within Spanish and European hand-surgery and microsurgical organisations. His practice encompasses high-complexity hand and wrist trauma, replantation, vascularised bone and soft-tissue reconstruction, peripheral nerve and tendon surgery, thumb reconstruction and salvage of severe post-traumatic defects. His surgical approach integrates principles and techniques from orthopaedic, plastic and vascular surgery to deliver definitive solutions for injuries requiring advanced, multidisciplinary reconstruction.</w:t>
      </w:r>
    </w:p>
    <w:p w:rsidR="007B638D" w:rsidRDefault="00000000">
      <w:pPr>
        <w:pStyle w:val="CVSection"/>
        <w:pBdr>
          <w:bottom w:val="single" w:sz="8" w:space="3" w:color="D9E1F2"/>
        </w:pBdr>
      </w:pPr>
      <w:r>
        <w:rPr>
          <w:lang w:val="en-GB" w:eastAsia="en-GB"/>
        </w:rPr>
        <w:t>AREAS OF SPECIALIST EXPERTISE</w:t>
      </w:r>
    </w:p>
    <w:tbl>
      <w:tblPr>
        <w:tblW w:w="0" w:type="auto"/>
        <w:tblLayout w:type="fixed"/>
        <w:tblLook w:val="04A0" w:firstRow="1" w:lastRow="0" w:firstColumn="1" w:lastColumn="0" w:noHBand="0" w:noVBand="1"/>
      </w:tblPr>
      <w:tblGrid>
        <w:gridCol w:w="4762"/>
        <w:gridCol w:w="4762"/>
      </w:tblGrid>
      <w:tr w:rsidR="007B638D">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Complex hand and wrist trauma</w:t>
            </w:r>
          </w:p>
        </w:tc>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Tendon reconstruction and tendon transfers</w:t>
            </w:r>
          </w:p>
        </w:tc>
      </w:tr>
      <w:tr w:rsidR="007B638D">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Replantation and revascularisation</w:t>
            </w:r>
          </w:p>
        </w:tc>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Thumb reconstruction</w:t>
            </w:r>
          </w:p>
        </w:tc>
      </w:tr>
      <w:tr w:rsidR="007B638D">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Microsurgical soft-tissue reconstruction</w:t>
            </w:r>
          </w:p>
        </w:tc>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Free and composite tissue transfer</w:t>
            </w:r>
          </w:p>
        </w:tc>
      </w:tr>
      <w:tr w:rsidR="007B638D">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Vascularised bone and corticoperiosteal flaps</w:t>
            </w:r>
          </w:p>
        </w:tc>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Post-traumatic limb salvage</w:t>
            </w:r>
          </w:p>
        </w:tc>
      </w:tr>
      <w:tr w:rsidR="007B638D">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Peripheral nerve surgery and reconstruction</w:t>
            </w:r>
          </w:p>
        </w:tc>
        <w:tc>
          <w:tcPr>
            <w:tcW w:w="4762" w:type="dxa"/>
            <w:tcMar>
              <w:top w:w="25" w:type="dxa"/>
              <w:left w:w="40" w:type="dxa"/>
              <w:bottom w:w="25" w:type="dxa"/>
              <w:right w:w="80" w:type="dxa"/>
            </w:tcMar>
          </w:tcPr>
          <w:p w:rsidR="007B638D" w:rsidRDefault="00000000">
            <w:pPr>
              <w:spacing w:after="0"/>
              <w:ind w:left="57"/>
            </w:pPr>
            <w:r>
              <w:rPr>
                <w:b/>
                <w:color w:val="2F5597"/>
              </w:rPr>
              <w:t xml:space="preserve">• </w:t>
            </w:r>
            <w:r>
              <w:rPr>
                <w:lang w:val="en-GB" w:eastAsia="en-GB"/>
              </w:rPr>
              <w:t>Secondary reconstruction after severe injury</w:t>
            </w:r>
          </w:p>
        </w:tc>
      </w:tr>
    </w:tbl>
    <w:p w:rsidR="007B638D" w:rsidRDefault="007B638D">
      <w:pPr>
        <w:spacing w:after="0"/>
      </w:pPr>
    </w:p>
    <w:p w:rsidR="007B638D" w:rsidRDefault="00000000">
      <w:pPr>
        <w:pStyle w:val="CVSection"/>
        <w:pBdr>
          <w:bottom w:val="single" w:sz="8" w:space="3" w:color="D9E1F2"/>
        </w:pBdr>
      </w:pPr>
      <w:r>
        <w:rPr>
          <w:lang w:val="en-GB" w:eastAsia="en-GB"/>
        </w:rPr>
        <w:t>PROFESSIONAL HIGHLIGHTS</w:t>
      </w:r>
    </w:p>
    <w:tbl>
      <w:tblPr>
        <w:tblW w:w="0" w:type="auto"/>
        <w:jc w:val="center"/>
        <w:tblLayout w:type="fixed"/>
        <w:tblLook w:val="04A0" w:firstRow="1" w:lastRow="0" w:firstColumn="1" w:lastColumn="0" w:noHBand="0" w:noVBand="1"/>
      </w:tblPr>
      <w:tblGrid>
        <w:gridCol w:w="4847"/>
        <w:gridCol w:w="4847"/>
      </w:tblGrid>
      <w:tr w:rsidR="007B638D">
        <w:trPr>
          <w:jc w:val="center"/>
        </w:trPr>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20+ YEARS</w:t>
            </w:r>
          </w:p>
          <w:p w:rsidR="007B638D" w:rsidRDefault="00000000">
            <w:pPr>
              <w:spacing w:after="0" w:line="240" w:lineRule="auto"/>
            </w:pPr>
            <w:r>
              <w:rPr>
                <w:sz w:val="16"/>
                <w:lang w:val="en-GB" w:eastAsia="en-GB"/>
              </w:rPr>
              <w:t>Clinical, operative, teaching and academic experience in hand surgery and complex reconstruction.</w:t>
            </w:r>
          </w:p>
        </w:tc>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2 SPECIALIST UNITS</w:t>
            </w:r>
          </w:p>
          <w:p w:rsidR="007B638D" w:rsidRDefault="00000000">
            <w:pPr>
              <w:spacing w:after="0" w:line="240" w:lineRule="auto"/>
            </w:pPr>
            <w:r>
              <w:rPr>
                <w:sz w:val="16"/>
                <w:lang w:val="en-GB" w:eastAsia="en-GB"/>
              </w:rPr>
              <w:t>Leadership of dedicated microsurgery and hand surgery services in major Madrid hospitals.</w:t>
            </w:r>
          </w:p>
        </w:tc>
      </w:tr>
      <w:tr w:rsidR="007B638D">
        <w:trPr>
          <w:jc w:val="center"/>
        </w:trPr>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GLOBAL TRAINING</w:t>
            </w:r>
          </w:p>
          <w:p w:rsidR="007B638D" w:rsidRDefault="00000000">
            <w:pPr>
              <w:spacing w:after="0" w:line="240" w:lineRule="auto"/>
            </w:pPr>
            <w:r>
              <w:rPr>
                <w:sz w:val="16"/>
                <w:lang w:val="en-GB" w:eastAsia="en-GB"/>
              </w:rPr>
              <w:t>Advanced fellowships in Paris, Miami and Louisville, plus the ASSH Bunnell Travel Fellowship.</w:t>
            </w:r>
          </w:p>
        </w:tc>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SCIENTIFIC LEADERSHIP</w:t>
            </w:r>
          </w:p>
          <w:p w:rsidR="007B638D" w:rsidRDefault="00000000">
            <w:pPr>
              <w:spacing w:after="0" w:line="240" w:lineRule="auto"/>
            </w:pPr>
            <w:r>
              <w:rPr>
                <w:sz w:val="16"/>
                <w:lang w:val="en-GB" w:eastAsia="en-GB"/>
              </w:rPr>
              <w:t>Vice President of AEM and member of the FESSH Hand Trauma Committee.</w:t>
            </w:r>
          </w:p>
        </w:tc>
      </w:tr>
      <w:tr w:rsidR="007B638D">
        <w:trPr>
          <w:jc w:val="center"/>
        </w:trPr>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15 PUBLICATIONS</w:t>
            </w:r>
          </w:p>
          <w:p w:rsidR="007B638D" w:rsidRDefault="00000000">
            <w:pPr>
              <w:spacing w:after="0" w:line="240" w:lineRule="auto"/>
            </w:pPr>
            <w:r>
              <w:rPr>
                <w:sz w:val="16"/>
                <w:lang w:val="en-GB" w:eastAsia="en-GB"/>
              </w:rPr>
              <w:t>Peer-reviewed work spanning hand surgery, replantation, vascularised bone and composite tissue reconstruction.</w:t>
            </w:r>
          </w:p>
        </w:tc>
        <w:tc>
          <w:tcPr>
            <w:tcW w:w="4847" w:type="dxa"/>
            <w:tcBorders>
              <w:top w:val="single" w:sz="4" w:space="0" w:color="DCE6F1"/>
              <w:left w:val="single" w:sz="4" w:space="0" w:color="DCE6F1"/>
              <w:bottom w:val="single" w:sz="4" w:space="0" w:color="DCE6F1"/>
              <w:right w:val="single" w:sz="4" w:space="0" w:color="DCE6F1"/>
            </w:tcBorders>
            <w:shd w:val="clear" w:color="auto" w:fill="F3F6F9"/>
            <w:tcMar>
              <w:top w:w="110" w:type="dxa"/>
              <w:left w:w="130" w:type="dxa"/>
              <w:bottom w:w="105" w:type="dxa"/>
              <w:right w:w="130" w:type="dxa"/>
            </w:tcMar>
          </w:tcPr>
          <w:p w:rsidR="007B638D" w:rsidRDefault="00000000">
            <w:pPr>
              <w:spacing w:after="20"/>
            </w:pPr>
            <w:r>
              <w:rPr>
                <w:b/>
                <w:color w:val="2F5597"/>
                <w:lang w:val="en-GB" w:eastAsia="en-GB"/>
              </w:rPr>
              <w:t>INTERNATIONAL FACULTY</w:t>
            </w:r>
          </w:p>
          <w:p w:rsidR="007B638D" w:rsidRDefault="00000000">
            <w:pPr>
              <w:spacing w:after="0" w:line="240" w:lineRule="auto"/>
            </w:pPr>
            <w:r>
              <w:rPr>
                <w:sz w:val="16"/>
                <w:lang w:val="en-GB" w:eastAsia="en-GB"/>
              </w:rPr>
              <w:t>Invited lecturer, course director and faculty member for leading European and US scientific organisations.</w:t>
            </w:r>
          </w:p>
        </w:tc>
      </w:tr>
    </w:tbl>
    <w:p w:rsidR="007B638D" w:rsidRDefault="007B638D">
      <w:pPr>
        <w:spacing w:after="0"/>
      </w:pPr>
    </w:p>
    <w:p w:rsidR="007B638D" w:rsidRDefault="00000000">
      <w:pPr>
        <w:pStyle w:val="CVSection"/>
        <w:pBdr>
          <w:bottom w:val="single" w:sz="8" w:space="3" w:color="D9E1F2"/>
        </w:pBdr>
      </w:pPr>
      <w:r>
        <w:rPr>
          <w:lang w:val="en-GB" w:eastAsia="en-GB"/>
        </w:rPr>
        <w:t>PROFESSIONAL APPOINTMENTS</w:t>
      </w:r>
    </w:p>
    <w:p w:rsidR="007B638D" w:rsidRDefault="00000000">
      <w:pPr>
        <w:pStyle w:val="CVBullet"/>
        <w:keepLines/>
      </w:pPr>
      <w:r>
        <w:rPr>
          <w:b/>
          <w:color w:val="2F5597"/>
        </w:rPr>
        <w:t xml:space="preserve">• </w:t>
      </w:r>
      <w:r>
        <w:rPr>
          <w:b/>
          <w:lang w:val="en-GB" w:eastAsia="en-GB"/>
        </w:rPr>
        <w:t>Head, Microsurgery Unit</w:t>
      </w:r>
      <w:r>
        <w:rPr>
          <w:lang w:val="en-GB" w:eastAsia="en-GB"/>
        </w:rPr>
        <w:t xml:space="preserve"> — Hospital FREMAP Majadahonda, Madrid (2012–present).</w:t>
      </w:r>
    </w:p>
    <w:p w:rsidR="007B638D" w:rsidRDefault="00000000">
      <w:pPr>
        <w:pStyle w:val="CVBullet"/>
        <w:keepLines/>
      </w:pPr>
      <w:r>
        <w:rPr>
          <w:b/>
          <w:color w:val="2F5597"/>
        </w:rPr>
        <w:t xml:space="preserve">• </w:t>
      </w:r>
      <w:r>
        <w:rPr>
          <w:b/>
          <w:lang w:val="en-GB" w:eastAsia="en-GB"/>
        </w:rPr>
        <w:t>Head, Hand Surgery and Microsurgery Unit</w:t>
      </w:r>
      <w:r>
        <w:rPr>
          <w:lang w:val="en-GB" w:eastAsia="en-GB"/>
        </w:rPr>
        <w:t xml:space="preserve"> — Hospital Ruber Internacional, Madrid (2010–present).</w:t>
      </w:r>
    </w:p>
    <w:p w:rsidR="007B638D" w:rsidRDefault="00000000">
      <w:pPr>
        <w:pStyle w:val="CVBullet"/>
        <w:keepLines/>
      </w:pPr>
      <w:r>
        <w:rPr>
          <w:b/>
          <w:color w:val="2F5597"/>
        </w:rPr>
        <w:t xml:space="preserve">• </w:t>
      </w:r>
      <w:r>
        <w:rPr>
          <w:b/>
          <w:lang w:val="en-GB" w:eastAsia="en-GB"/>
        </w:rPr>
        <w:t>Reconstructive Surgery Team, Dr Pedro Cavadas</w:t>
      </w:r>
      <w:r>
        <w:rPr>
          <w:lang w:val="en-GB" w:eastAsia="en-GB"/>
        </w:rPr>
        <w:t xml:space="preserve"> — Valencia (2007–2009).</w:t>
      </w:r>
    </w:p>
    <w:p w:rsidR="007B638D" w:rsidRDefault="00000000">
      <w:pPr>
        <w:pStyle w:val="CVSection"/>
        <w:pBdr>
          <w:bottom w:val="single" w:sz="8" w:space="3" w:color="D9E1F2"/>
        </w:pBdr>
      </w:pPr>
      <w:r>
        <w:rPr>
          <w:lang w:val="en-GB" w:eastAsia="en-GB"/>
        </w:rPr>
        <w:t>EDUCATION AND SPECIALIST TRAINING</w:t>
      </w:r>
    </w:p>
    <w:p w:rsidR="007B638D" w:rsidRDefault="00000000">
      <w:pPr>
        <w:pStyle w:val="CVBullet"/>
        <w:keepLines/>
      </w:pPr>
      <w:r>
        <w:rPr>
          <w:b/>
          <w:color w:val="2F5597"/>
        </w:rPr>
        <w:t xml:space="preserve">• </w:t>
      </w:r>
      <w:r>
        <w:rPr>
          <w:b/>
          <w:lang w:val="en-GB" w:eastAsia="en-GB"/>
        </w:rPr>
        <w:t>Residency in Orthopaedic Surgery and Traumatology</w:t>
      </w:r>
      <w:r>
        <w:rPr>
          <w:lang w:val="en-GB" w:eastAsia="en-GB"/>
        </w:rPr>
        <w:t xml:space="preserve"> — Hospital Ramón y Cajal, Madrid (2002–2007).</w:t>
      </w:r>
    </w:p>
    <w:p w:rsidR="007B638D" w:rsidRDefault="00000000">
      <w:pPr>
        <w:pStyle w:val="CVBullet"/>
        <w:keepLines/>
      </w:pPr>
      <w:r>
        <w:rPr>
          <w:b/>
          <w:color w:val="2F5597"/>
        </w:rPr>
        <w:t xml:space="preserve">• </w:t>
      </w:r>
      <w:r>
        <w:rPr>
          <w:b/>
          <w:lang w:val="en-GB" w:eastAsia="en-GB"/>
        </w:rPr>
        <w:t>Medical Degree</w:t>
      </w:r>
      <w:r>
        <w:rPr>
          <w:lang w:val="en-GB" w:eastAsia="en-GB"/>
        </w:rPr>
        <w:t xml:space="preserve"> — University of Navarra, Spain (1995–2001).</w:t>
      </w:r>
    </w:p>
    <w:p w:rsidR="007B638D" w:rsidRDefault="00000000">
      <w:pPr>
        <w:pStyle w:val="CVBullet"/>
        <w:keepLines/>
      </w:pPr>
      <w:r>
        <w:rPr>
          <w:b/>
          <w:color w:val="2F5597"/>
        </w:rPr>
        <w:t xml:space="preserve">• </w:t>
      </w:r>
      <w:r>
        <w:rPr>
          <w:b/>
          <w:lang w:val="en-GB" w:eastAsia="en-GB"/>
        </w:rPr>
        <w:t>French Baccalaureate, Science Track (Série D)</w:t>
      </w:r>
      <w:r>
        <w:rPr>
          <w:lang w:val="en-GB" w:eastAsia="en-GB"/>
        </w:rPr>
        <w:t xml:space="preserve"> — Lycée Français de Madrid (1994).</w:t>
      </w:r>
    </w:p>
    <w:p w:rsidR="007B638D" w:rsidRDefault="00000000">
      <w:pPr>
        <w:pStyle w:val="CVSection"/>
        <w:pBdr>
          <w:bottom w:val="single" w:sz="8" w:space="3" w:color="D9E1F2"/>
        </w:pBdr>
      </w:pPr>
      <w:r>
        <w:rPr>
          <w:lang w:val="en-GB" w:eastAsia="en-GB"/>
        </w:rPr>
        <w:lastRenderedPageBreak/>
        <w:t>INTERNATIONAL FELLOWSHIPS AND ADVANCED TRAINING</w:t>
      </w:r>
    </w:p>
    <w:p w:rsidR="007B638D" w:rsidRDefault="00000000">
      <w:pPr>
        <w:pStyle w:val="CVBullet"/>
        <w:keepLines/>
      </w:pPr>
      <w:r>
        <w:rPr>
          <w:b/>
          <w:color w:val="2F5597"/>
        </w:rPr>
        <w:t xml:space="preserve">• </w:t>
      </w:r>
      <w:r>
        <w:rPr>
          <w:b/>
          <w:lang w:val="en-GB" w:eastAsia="en-GB"/>
        </w:rPr>
        <w:t>Bunnell Travel Fellowship</w:t>
      </w:r>
      <w:r>
        <w:rPr>
          <w:lang w:val="en-GB" w:eastAsia="en-GB"/>
        </w:rPr>
        <w:t xml:space="preserve"> — American Society for Surgery of the Hand (ASSH); advanced training in peripheral nerve surgery, St Louis, Missouri, USA (2012).</w:t>
      </w:r>
    </w:p>
    <w:p w:rsidR="007B638D" w:rsidRDefault="00000000">
      <w:pPr>
        <w:pStyle w:val="CVBullet"/>
        <w:keepLines/>
      </w:pPr>
      <w:r>
        <w:rPr>
          <w:b/>
          <w:color w:val="2F5597"/>
        </w:rPr>
        <w:t xml:space="preserve">• </w:t>
      </w:r>
      <w:r>
        <w:rPr>
          <w:b/>
          <w:lang w:val="en-GB" w:eastAsia="en-GB"/>
        </w:rPr>
        <w:t>One-year Clinical Fellowship</w:t>
      </w:r>
      <w:r>
        <w:rPr>
          <w:lang w:val="en-GB" w:eastAsia="en-GB"/>
        </w:rPr>
        <w:t xml:space="preserve"> — Christine Kleinert Institute, Louisville, Kentucky, USA (2009–2010).</w:t>
      </w:r>
    </w:p>
    <w:p w:rsidR="007B638D" w:rsidRDefault="00000000">
      <w:pPr>
        <w:pStyle w:val="CVBullet"/>
        <w:keepLines/>
      </w:pPr>
      <w:r>
        <w:rPr>
          <w:b/>
          <w:color w:val="2F5597"/>
        </w:rPr>
        <w:t xml:space="preserve">• </w:t>
      </w:r>
      <w:r>
        <w:rPr>
          <w:b/>
          <w:lang w:val="en-GB" w:eastAsia="en-GB"/>
        </w:rPr>
        <w:t>Fellowship in Hand Surgery</w:t>
      </w:r>
      <w:r>
        <w:rPr>
          <w:lang w:val="en-GB" w:eastAsia="en-GB"/>
        </w:rPr>
        <w:t xml:space="preserve"> — Miami Hand Center, Miami, Florida, USA (2006).</w:t>
      </w:r>
    </w:p>
    <w:p w:rsidR="007B638D" w:rsidRDefault="00000000">
      <w:pPr>
        <w:pStyle w:val="CVBullet"/>
        <w:keepLines/>
      </w:pPr>
      <w:r>
        <w:rPr>
          <w:b/>
          <w:color w:val="2F5597"/>
        </w:rPr>
        <w:t xml:space="preserve">• </w:t>
      </w:r>
      <w:r>
        <w:rPr>
          <w:b/>
          <w:lang w:val="en-GB" w:eastAsia="en-GB"/>
        </w:rPr>
        <w:t>Fellowship in Arthroscopic Surgery</w:t>
      </w:r>
      <w:r>
        <w:rPr>
          <w:lang w:val="en-GB" w:eastAsia="en-GB"/>
        </w:rPr>
        <w:t xml:space="preserve"> — Baptist Hospital, Miami, Florida, USA (2006).</w:t>
      </w:r>
    </w:p>
    <w:p w:rsidR="007B638D" w:rsidRDefault="00000000">
      <w:pPr>
        <w:pStyle w:val="CVBullet"/>
        <w:keepLines/>
      </w:pPr>
      <w:r>
        <w:rPr>
          <w:b/>
          <w:color w:val="2F5597"/>
        </w:rPr>
        <w:t xml:space="preserve">• </w:t>
      </w:r>
      <w:r>
        <w:rPr>
          <w:b/>
          <w:lang w:val="en-GB" w:eastAsia="en-GB"/>
        </w:rPr>
        <w:t>Fellowship in Hand Surgery</w:t>
      </w:r>
      <w:r>
        <w:rPr>
          <w:lang w:val="en-GB" w:eastAsia="en-GB"/>
        </w:rPr>
        <w:t xml:space="preserve"> — Institut de la Main, Paris, France (2005).</w:t>
      </w:r>
    </w:p>
    <w:p w:rsidR="007B638D" w:rsidRDefault="00000000">
      <w:pPr>
        <w:pStyle w:val="CVSection"/>
        <w:pBdr>
          <w:bottom w:val="single" w:sz="8" w:space="3" w:color="D9E1F2"/>
        </w:pBdr>
      </w:pPr>
      <w:r>
        <w:rPr>
          <w:lang w:val="en-GB" w:eastAsia="en-GB"/>
        </w:rPr>
        <w:t>SCIENTIFIC LEADERSHIP AND PROFESSIONAL SOCIETIES</w:t>
      </w:r>
    </w:p>
    <w:p w:rsidR="007B638D" w:rsidRDefault="00000000">
      <w:pPr>
        <w:pStyle w:val="CVBullet"/>
        <w:keepLines/>
      </w:pPr>
      <w:r>
        <w:rPr>
          <w:b/>
          <w:color w:val="2F5597"/>
        </w:rPr>
        <w:t xml:space="preserve">• </w:t>
      </w:r>
      <w:r>
        <w:rPr>
          <w:b/>
          <w:lang w:val="en-GB" w:eastAsia="en-GB"/>
        </w:rPr>
        <w:t>Vice President and Executive Board Member</w:t>
      </w:r>
      <w:r>
        <w:rPr>
          <w:lang w:val="en-GB" w:eastAsia="en-GB"/>
        </w:rPr>
        <w:t xml:space="preserve"> — Spanish Association of Microsurgery (AEM).</w:t>
      </w:r>
    </w:p>
    <w:p w:rsidR="007B638D" w:rsidRDefault="00000000">
      <w:pPr>
        <w:pStyle w:val="CVBullet"/>
        <w:keepLines/>
      </w:pPr>
      <w:r>
        <w:rPr>
          <w:b/>
          <w:color w:val="2F5597"/>
        </w:rPr>
        <w:t xml:space="preserve">• </w:t>
      </w:r>
      <w:r>
        <w:rPr>
          <w:b/>
          <w:lang w:val="en-GB" w:eastAsia="en-GB"/>
        </w:rPr>
        <w:t>Member, Hand Trauma Committee</w:t>
      </w:r>
      <w:r>
        <w:rPr>
          <w:lang w:val="en-GB" w:eastAsia="en-GB"/>
        </w:rPr>
        <w:t xml:space="preserve"> — Federation of European Societies for Surgery of the Hand (FESSH).</w:t>
      </w:r>
    </w:p>
    <w:p w:rsidR="007B638D" w:rsidRDefault="00000000">
      <w:pPr>
        <w:pStyle w:val="CVBullet"/>
        <w:keepLines/>
      </w:pPr>
      <w:r>
        <w:rPr>
          <w:b/>
          <w:color w:val="2F5597"/>
        </w:rPr>
        <w:t xml:space="preserve">• </w:t>
      </w:r>
      <w:r>
        <w:rPr>
          <w:b/>
          <w:lang w:val="en-GB" w:eastAsia="en-GB"/>
        </w:rPr>
        <w:t>Member</w:t>
      </w:r>
      <w:r>
        <w:rPr>
          <w:lang w:val="en-GB" w:eastAsia="en-GB"/>
        </w:rPr>
        <w:t xml:space="preserve"> — Spanish Society for Surgery of the Hand (SECMA).</w:t>
      </w:r>
    </w:p>
    <w:p w:rsidR="007B638D" w:rsidRDefault="00000000">
      <w:pPr>
        <w:pStyle w:val="CVBullet"/>
        <w:keepLines/>
      </w:pPr>
      <w:r>
        <w:rPr>
          <w:b/>
          <w:color w:val="2F5597"/>
        </w:rPr>
        <w:t xml:space="preserve">• </w:t>
      </w:r>
      <w:r>
        <w:rPr>
          <w:b/>
          <w:lang w:val="en-GB" w:eastAsia="en-GB"/>
        </w:rPr>
        <w:t>Member</w:t>
      </w:r>
      <w:r>
        <w:rPr>
          <w:lang w:val="en-GB" w:eastAsia="en-GB"/>
        </w:rPr>
        <w:t xml:space="preserve"> — American Society for Surgery of the Hand (ASSH).</w:t>
      </w:r>
    </w:p>
    <w:p w:rsidR="007B638D" w:rsidRDefault="00000000">
      <w:pPr>
        <w:pStyle w:val="CVBullet"/>
        <w:keepLines/>
      </w:pPr>
      <w:r>
        <w:rPr>
          <w:b/>
          <w:color w:val="2F5597"/>
        </w:rPr>
        <w:t xml:space="preserve">• </w:t>
      </w:r>
      <w:r>
        <w:rPr>
          <w:b/>
          <w:lang w:val="en-GB" w:eastAsia="en-GB"/>
        </w:rPr>
        <w:t>Member</w:t>
      </w:r>
      <w:r>
        <w:rPr>
          <w:lang w:val="en-GB" w:eastAsia="en-GB"/>
        </w:rPr>
        <w:t xml:space="preserve"> — Madrid Society of Orthopaedic Surgery and Traumatology (SOMACOT).</w:t>
      </w:r>
    </w:p>
    <w:p w:rsidR="007B638D" w:rsidRDefault="00000000">
      <w:pPr>
        <w:pStyle w:val="CVSection"/>
        <w:pBdr>
          <w:bottom w:val="single" w:sz="8" w:space="3" w:color="D9E1F2"/>
        </w:pBdr>
      </w:pPr>
      <w:r>
        <w:rPr>
          <w:lang w:val="en-GB" w:eastAsia="en-GB"/>
        </w:rPr>
        <w:t>PEER-REVIEWED SCIENTIFIC PUBLICATIONS</w:t>
      </w:r>
    </w:p>
    <w:p w:rsidR="007B638D" w:rsidRDefault="00000000">
      <w:pPr>
        <w:pStyle w:val="CVEntry"/>
        <w:keepLines/>
      </w:pPr>
      <w:r>
        <w:rPr>
          <w:b/>
          <w:color w:val="17365D"/>
          <w:lang w:val="en-GB" w:eastAsia="en-GB"/>
        </w:rPr>
        <w:t xml:space="preserve">2024  </w:t>
      </w:r>
      <w:r>
        <w:rPr>
          <w:lang w:val="en-GB" w:eastAsia="en-GB"/>
        </w:rPr>
        <w:t>Versatility of the medial corticoperiosteal flap.</w:t>
      </w:r>
      <w:r>
        <w:rPr>
          <w:i/>
          <w:color w:val="5B6573"/>
          <w:lang w:val="en-GB" w:eastAsia="en-GB"/>
        </w:rPr>
        <w:t xml:space="preserve">  Archives of Orthopaedic and Trauma Surgery.</w:t>
      </w:r>
    </w:p>
    <w:p w:rsidR="007B638D" w:rsidRDefault="00000000">
      <w:pPr>
        <w:pStyle w:val="CVEntry"/>
        <w:keepLines/>
      </w:pPr>
      <w:r>
        <w:rPr>
          <w:b/>
          <w:color w:val="17365D"/>
          <w:lang w:val="en-GB" w:eastAsia="en-GB"/>
        </w:rPr>
        <w:t xml:space="preserve">2019  </w:t>
      </w:r>
      <w:r>
        <w:rPr>
          <w:lang w:val="en-GB" w:eastAsia="en-GB"/>
        </w:rPr>
        <w:t>“Validez de la app Goniometer Pro vs Goniómetro Universal” [Validity of the Goniometer Pro app versus the universal goniometer].</w:t>
      </w:r>
      <w:r>
        <w:rPr>
          <w:i/>
          <w:color w:val="5B6573"/>
          <w:lang w:val="en-GB" w:eastAsia="en-GB"/>
        </w:rPr>
        <w:t xml:space="preserve">  Acta Ortopédica Mexicana.</w:t>
      </w:r>
    </w:p>
    <w:p w:rsidR="007B638D" w:rsidRDefault="00000000">
      <w:pPr>
        <w:pStyle w:val="CVEntry"/>
        <w:keepLines/>
      </w:pPr>
      <w:r>
        <w:rPr>
          <w:b/>
          <w:color w:val="17365D"/>
          <w:lang w:val="en-GB" w:eastAsia="en-GB"/>
        </w:rPr>
        <w:t xml:space="preserve">2018  </w:t>
      </w:r>
      <w:r>
        <w:rPr>
          <w:lang w:val="en-GB" w:eastAsia="en-GB"/>
        </w:rPr>
        <w:t>Alternative Thumb Reconstruction by Double Microsurgical Transfer.</w:t>
      </w:r>
      <w:r>
        <w:rPr>
          <w:i/>
          <w:color w:val="5B6573"/>
          <w:lang w:val="en-GB" w:eastAsia="en-GB"/>
        </w:rPr>
        <w:t xml:space="preserve">  Journal of Hand Surgery (American Volume).</w:t>
      </w:r>
    </w:p>
    <w:p w:rsidR="007B638D" w:rsidRDefault="00000000">
      <w:pPr>
        <w:pStyle w:val="CVEntry"/>
        <w:keepLines/>
      </w:pPr>
      <w:r>
        <w:rPr>
          <w:b/>
          <w:color w:val="17365D"/>
          <w:lang w:val="en-GB" w:eastAsia="en-GB"/>
        </w:rPr>
        <w:t xml:space="preserve">2016  </w:t>
      </w:r>
      <w:r>
        <w:rPr>
          <w:lang w:val="en-GB" w:eastAsia="en-GB"/>
        </w:rPr>
        <w:t>“Colgajos libres en cirugía de la mano: nuestra experiencia” [Free flaps in hand surgery: our experience].</w:t>
      </w:r>
      <w:r>
        <w:rPr>
          <w:i/>
          <w:color w:val="5B6573"/>
          <w:lang w:val="en-GB" w:eastAsia="en-GB"/>
        </w:rPr>
        <w:t xml:space="preserve">  Revista Iberoamericana de Cirugía de la Mano.</w:t>
      </w:r>
    </w:p>
    <w:p w:rsidR="007B638D" w:rsidRDefault="00000000">
      <w:pPr>
        <w:pStyle w:val="CVEntry"/>
        <w:keepLines/>
      </w:pPr>
      <w:r>
        <w:rPr>
          <w:b/>
          <w:color w:val="17365D"/>
          <w:lang w:val="en-GB" w:eastAsia="en-GB"/>
        </w:rPr>
        <w:t xml:space="preserve">2016  </w:t>
      </w:r>
      <w:r>
        <w:rPr>
          <w:lang w:val="en-GB" w:eastAsia="en-GB"/>
        </w:rPr>
        <w:t>Median Nerve Compression by Brachial Pseudoaneurysm.</w:t>
      </w:r>
      <w:r>
        <w:rPr>
          <w:i/>
          <w:color w:val="5B6573"/>
          <w:lang w:val="en-GB" w:eastAsia="en-GB"/>
        </w:rPr>
        <w:t xml:space="preserve">  Journal of Hand and Microsurgery.</w:t>
      </w:r>
    </w:p>
    <w:p w:rsidR="007B638D" w:rsidRDefault="00000000">
      <w:pPr>
        <w:pStyle w:val="CVEntry"/>
        <w:keepLines/>
      </w:pPr>
      <w:r>
        <w:rPr>
          <w:b/>
          <w:color w:val="17365D"/>
          <w:lang w:val="en-GB" w:eastAsia="en-GB"/>
        </w:rPr>
        <w:t xml:space="preserve">2015  </w:t>
      </w:r>
      <w:r>
        <w:rPr>
          <w:lang w:val="en-GB" w:eastAsia="en-GB"/>
        </w:rPr>
        <w:t>Reconstruction of fingertip injuries: surgical tips.</w:t>
      </w:r>
      <w:r>
        <w:rPr>
          <w:i/>
          <w:color w:val="5B6573"/>
          <w:lang w:val="en-GB" w:eastAsia="en-GB"/>
        </w:rPr>
        <w:t xml:space="preserve">  Journal of Hand Surgery (American Volume).</w:t>
      </w:r>
    </w:p>
    <w:p w:rsidR="007B638D" w:rsidRDefault="00000000">
      <w:pPr>
        <w:pStyle w:val="CVEntry"/>
        <w:keepLines/>
      </w:pPr>
      <w:r>
        <w:rPr>
          <w:b/>
          <w:color w:val="17365D"/>
          <w:lang w:val="en-GB" w:eastAsia="en-GB"/>
        </w:rPr>
        <w:t xml:space="preserve">2015  </w:t>
      </w:r>
      <w:r>
        <w:rPr>
          <w:lang w:val="en-GB" w:eastAsia="en-GB"/>
        </w:rPr>
        <w:t>Subtalar fusion with iliac bone free flap after a recalcitrant nonunion.</w:t>
      </w:r>
      <w:r>
        <w:rPr>
          <w:i/>
          <w:color w:val="5B6573"/>
          <w:lang w:val="en-GB" w:eastAsia="en-GB"/>
        </w:rPr>
        <w:t xml:space="preserve">  Microsurgery.</w:t>
      </w:r>
    </w:p>
    <w:p w:rsidR="007B638D" w:rsidRDefault="00000000">
      <w:pPr>
        <w:pStyle w:val="CVEntry"/>
        <w:keepLines/>
      </w:pPr>
      <w:r>
        <w:rPr>
          <w:b/>
          <w:color w:val="17365D"/>
          <w:lang w:val="en-GB" w:eastAsia="en-GB"/>
        </w:rPr>
        <w:t xml:space="preserve">2012  </w:t>
      </w:r>
      <w:r>
        <w:rPr>
          <w:lang w:val="en-GB" w:eastAsia="en-GB"/>
        </w:rPr>
        <w:t>Vascularized periosteal transfer from the medial femoral condyle.</w:t>
      </w:r>
      <w:r>
        <w:rPr>
          <w:i/>
          <w:color w:val="5B6573"/>
          <w:lang w:val="en-GB" w:eastAsia="en-GB"/>
        </w:rPr>
        <w:t xml:space="preserve">  Journal of Trauma and Acute Care Surgery.</w:t>
      </w:r>
    </w:p>
    <w:p w:rsidR="007B638D" w:rsidRDefault="00000000">
      <w:pPr>
        <w:pStyle w:val="CVEntry"/>
        <w:keepLines/>
      </w:pPr>
      <w:r>
        <w:rPr>
          <w:b/>
          <w:color w:val="17365D"/>
          <w:lang w:val="en-GB" w:eastAsia="en-GB"/>
        </w:rPr>
        <w:t xml:space="preserve">2010  </w:t>
      </w:r>
      <w:r>
        <w:rPr>
          <w:lang w:val="en-GB" w:eastAsia="en-GB"/>
        </w:rPr>
        <w:t>Reconstruction of massive bone losses of the elbow.</w:t>
      </w:r>
      <w:r>
        <w:rPr>
          <w:i/>
          <w:color w:val="5B6573"/>
          <w:lang w:val="en-GB" w:eastAsia="en-GB"/>
        </w:rPr>
        <w:t xml:space="preserve">  Plastic and Reconstructive Surgery.</w:t>
      </w:r>
    </w:p>
    <w:p w:rsidR="007B638D" w:rsidRDefault="00000000">
      <w:pPr>
        <w:pStyle w:val="CVEntry"/>
        <w:keepLines/>
      </w:pPr>
      <w:r>
        <w:rPr>
          <w:b/>
          <w:color w:val="17365D"/>
          <w:lang w:val="en-GB" w:eastAsia="en-GB"/>
        </w:rPr>
        <w:t xml:space="preserve">2010  </w:t>
      </w:r>
      <w:r>
        <w:rPr>
          <w:lang w:val="en-GB" w:eastAsia="en-GB"/>
        </w:rPr>
        <w:t>Morphological and functional evaluation in a bilateral hand allograft.</w:t>
      </w:r>
      <w:r>
        <w:rPr>
          <w:i/>
          <w:color w:val="5B6573"/>
          <w:lang w:val="en-GB" w:eastAsia="en-GB"/>
        </w:rPr>
        <w:t xml:space="preserve">  Journal of Plastic, Reconstructive &amp; Aesthetic Surgery.</w:t>
      </w:r>
    </w:p>
    <w:p w:rsidR="007B638D" w:rsidRDefault="00000000">
      <w:pPr>
        <w:pStyle w:val="CVEntry"/>
        <w:keepLines/>
      </w:pPr>
      <w:r>
        <w:rPr>
          <w:b/>
          <w:color w:val="17365D"/>
          <w:lang w:val="en-GB" w:eastAsia="en-GB"/>
        </w:rPr>
        <w:t xml:space="preserve">2010  </w:t>
      </w:r>
      <w:r>
        <w:rPr>
          <w:lang w:val="en-GB" w:eastAsia="en-GB"/>
        </w:rPr>
        <w:t>Malignant skin tumor in a composite tissue allograft recipient.</w:t>
      </w:r>
      <w:r>
        <w:rPr>
          <w:i/>
          <w:color w:val="5B6573"/>
          <w:lang w:val="en-GB" w:eastAsia="en-GB"/>
        </w:rPr>
        <w:t xml:space="preserve">  Plastic and Reconstructive Surgery.</w:t>
      </w:r>
    </w:p>
    <w:p w:rsidR="007B638D" w:rsidRDefault="00000000">
      <w:pPr>
        <w:pStyle w:val="CVEntry"/>
        <w:keepLines/>
      </w:pPr>
      <w:r>
        <w:rPr>
          <w:b/>
          <w:color w:val="17365D"/>
          <w:lang w:val="en-GB" w:eastAsia="en-GB"/>
        </w:rPr>
        <w:t xml:space="preserve">2009  </w:t>
      </w:r>
      <w:r>
        <w:rPr>
          <w:lang w:val="en-GB" w:eastAsia="en-GB"/>
        </w:rPr>
        <w:t>CD3+-mediated rejection and C4d deposition in hand allograft recipients.</w:t>
      </w:r>
      <w:r>
        <w:rPr>
          <w:i/>
          <w:color w:val="5B6573"/>
          <w:lang w:val="en-GB" w:eastAsia="en-GB"/>
        </w:rPr>
        <w:t xml:space="preserve">  Transplantation.</w:t>
      </w:r>
    </w:p>
    <w:p w:rsidR="007B638D" w:rsidRDefault="00000000">
      <w:pPr>
        <w:pStyle w:val="CVEntry"/>
        <w:keepLines/>
      </w:pPr>
      <w:r>
        <w:rPr>
          <w:b/>
          <w:color w:val="17365D"/>
          <w:lang w:val="en-GB" w:eastAsia="en-GB"/>
        </w:rPr>
        <w:t xml:space="preserve">2009  </w:t>
      </w:r>
      <w:r>
        <w:rPr>
          <w:lang w:val="en-GB" w:eastAsia="en-GB"/>
        </w:rPr>
        <w:t>Infrapopliteal lower extremity replantation.</w:t>
      </w:r>
      <w:r>
        <w:rPr>
          <w:i/>
          <w:color w:val="5B6573"/>
          <w:lang w:val="en-GB" w:eastAsia="en-GB"/>
        </w:rPr>
        <w:t xml:space="preserve">  Plastic and Reconstructive Surgery.</w:t>
      </w:r>
    </w:p>
    <w:p w:rsidR="007B638D" w:rsidRDefault="00000000">
      <w:pPr>
        <w:pStyle w:val="CVEntry"/>
        <w:keepLines/>
      </w:pPr>
      <w:r>
        <w:rPr>
          <w:b/>
          <w:color w:val="17365D"/>
          <w:lang w:val="en-GB" w:eastAsia="en-GB"/>
        </w:rPr>
        <w:t xml:space="preserve">2008  </w:t>
      </w:r>
      <w:r>
        <w:rPr>
          <w:lang w:val="en-GB" w:eastAsia="en-GB"/>
        </w:rPr>
        <w:t>Use of the reversed posterior interosseous flap in staged reconstruction.</w:t>
      </w:r>
      <w:r>
        <w:rPr>
          <w:i/>
          <w:color w:val="5B6573"/>
          <w:lang w:val="en-GB" w:eastAsia="en-GB"/>
        </w:rPr>
        <w:t xml:space="preserve">  Plastic and Reconstructive Surgery.</w:t>
      </w:r>
    </w:p>
    <w:p w:rsidR="007B638D" w:rsidRDefault="00000000">
      <w:pPr>
        <w:pStyle w:val="CVEntry"/>
        <w:keepLines/>
      </w:pPr>
      <w:r>
        <w:rPr>
          <w:b/>
          <w:color w:val="17365D"/>
          <w:lang w:val="en-GB" w:eastAsia="en-GB"/>
        </w:rPr>
        <w:t xml:space="preserve">2005  </w:t>
      </w:r>
      <w:r>
        <w:rPr>
          <w:lang w:val="en-GB" w:eastAsia="en-GB"/>
        </w:rPr>
        <w:t>Scoliosis after median sternotomy in children with congenital heart disease.</w:t>
      </w:r>
      <w:r>
        <w:rPr>
          <w:i/>
          <w:color w:val="5B6573"/>
          <w:lang w:val="en-GB" w:eastAsia="en-GB"/>
        </w:rPr>
        <w:t xml:space="preserve">  Spine.</w:t>
      </w:r>
    </w:p>
    <w:p w:rsidR="007B638D" w:rsidRDefault="00000000">
      <w:r>
        <w:br w:type="page"/>
      </w:r>
    </w:p>
    <w:p w:rsidR="007B638D" w:rsidRDefault="00000000">
      <w:pPr>
        <w:pStyle w:val="CVSection"/>
        <w:pBdr>
          <w:bottom w:val="single" w:sz="8" w:space="3" w:color="D9E1F2"/>
        </w:pBdr>
      </w:pPr>
      <w:r>
        <w:rPr>
          <w:lang w:val="en-GB" w:eastAsia="en-GB"/>
        </w:rPr>
        <w:lastRenderedPageBreak/>
        <w:t>INVITED LECTURES, COURSE LEADERSHIP AND TEACHING ACTIVITY</w:t>
      </w:r>
    </w:p>
    <w:p w:rsidR="007B638D" w:rsidRDefault="00000000">
      <w:pPr>
        <w:pStyle w:val="CVBody"/>
      </w:pPr>
      <w:r>
        <w:rPr>
          <w:lang w:val="en-GB" w:eastAsia="en-GB"/>
        </w:rPr>
        <w:t>Selected roles include course director, co-director, invited faculty member, keynote lecturer, moderator and speaker at national and international meetings. The complete activity listed in the source curriculum is presented below in reverse chronological order.</w:t>
      </w:r>
    </w:p>
    <w:p w:rsidR="007B638D" w:rsidRDefault="00000000">
      <w:pPr>
        <w:pStyle w:val="CVYear"/>
      </w:pPr>
      <w:r>
        <w:t>2026</w:t>
      </w:r>
    </w:p>
    <w:p w:rsidR="007B638D" w:rsidRDefault="00000000">
      <w:pPr>
        <w:pStyle w:val="CVEntry"/>
        <w:keepLines/>
      </w:pPr>
      <w:r>
        <w:rPr>
          <w:b/>
          <w:color w:val="2F5597"/>
        </w:rPr>
        <w:t xml:space="preserve">• </w:t>
      </w:r>
      <w:r>
        <w:rPr>
          <w:b/>
          <w:lang w:val="en-GB" w:eastAsia="en-GB"/>
        </w:rPr>
        <w:t xml:space="preserve">Faculty — </w:t>
      </w:r>
      <w:r>
        <w:rPr>
          <w:lang w:val="en-GB" w:eastAsia="en-GB"/>
        </w:rPr>
        <w:t>3rd Upper Limb Replantation Course, Universidad Francisco de Vitoria (May).</w:t>
      </w:r>
    </w:p>
    <w:p w:rsidR="007B638D" w:rsidRDefault="00000000">
      <w:pPr>
        <w:pStyle w:val="CVEntry"/>
        <w:keepLines/>
      </w:pPr>
      <w:r>
        <w:rPr>
          <w:b/>
          <w:color w:val="2F5597"/>
        </w:rPr>
        <w:t xml:space="preserve">• </w:t>
      </w:r>
      <w:r>
        <w:rPr>
          <w:b/>
          <w:lang w:val="en-GB" w:eastAsia="en-GB"/>
        </w:rPr>
        <w:t xml:space="preserve">Faculty — </w:t>
      </w:r>
      <w:r>
        <w:rPr>
          <w:lang w:val="en-GB" w:eastAsia="en-GB"/>
        </w:rPr>
        <w:t>2nd Free Flap Course, Universidad Francisco de Vitoria (February).</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Annual Meeting of the American Society for Reconstructive Microsurgery (ASRM): “Secondary Surgery in Replantation” (January).</w:t>
      </w:r>
    </w:p>
    <w:p w:rsidR="007B638D" w:rsidRDefault="00000000">
      <w:pPr>
        <w:pStyle w:val="CVEntry"/>
        <w:keepLines/>
      </w:pPr>
      <w:r>
        <w:rPr>
          <w:b/>
          <w:color w:val="2F5597"/>
        </w:rPr>
        <w:t xml:space="preserve">• </w:t>
      </w:r>
      <w:r>
        <w:rPr>
          <w:b/>
          <w:lang w:val="en-GB" w:eastAsia="en-GB"/>
        </w:rPr>
        <w:t xml:space="preserve">Co-Director and Faculty — </w:t>
      </w:r>
      <w:r>
        <w:rPr>
          <w:lang w:val="en-GB" w:eastAsia="en-GB"/>
        </w:rPr>
        <w:t>2nd Course on Flaps in Hand Surgery (January).</w:t>
      </w:r>
    </w:p>
    <w:p w:rsidR="007B638D" w:rsidRDefault="00000000">
      <w:pPr>
        <w:pStyle w:val="CVYear"/>
      </w:pPr>
      <w:r>
        <w:t>2025</w:t>
      </w:r>
    </w:p>
    <w:p w:rsidR="007B638D" w:rsidRDefault="00000000">
      <w:pPr>
        <w:pStyle w:val="CVEntry"/>
        <w:keepLines/>
      </w:pPr>
      <w:r>
        <w:rPr>
          <w:b/>
          <w:color w:val="2F5597"/>
        </w:rPr>
        <w:t xml:space="preserve">• </w:t>
      </w:r>
      <w:r>
        <w:rPr>
          <w:b/>
          <w:lang w:val="en-GB" w:eastAsia="en-GB"/>
        </w:rPr>
        <w:t xml:space="preserve">Keynote Lecturer — </w:t>
      </w:r>
      <w:r>
        <w:rPr>
          <w:lang w:val="en-GB" w:eastAsia="en-GB"/>
        </w:rPr>
        <w:t>20th Congress of the Spanish Association of Microsurgery: “Complex Thumb Reconstruction” (24 October).</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2nd Madrid Nerve Meeting, Universidad Europea de Madrid: “Elbow Injury with Claw Hand: AIN End-to-Side Transfer” (10 October).</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Spanish Association of Microsurgery panel at the Spanish Society of Orthopaedic Surgery and Traumatology Congress: “Post-traumatic Osteomyelitis: Treatment Algorithm and Skeletal Reconstruction” (1 October).</w:t>
      </w:r>
    </w:p>
    <w:p w:rsidR="007B638D" w:rsidRDefault="00000000">
      <w:pPr>
        <w:pStyle w:val="CVEntry"/>
        <w:keepLines/>
      </w:pPr>
      <w:r>
        <w:rPr>
          <w:b/>
          <w:color w:val="2F5597"/>
        </w:rPr>
        <w:t xml:space="preserve">• </w:t>
      </w:r>
      <w:r>
        <w:rPr>
          <w:b/>
          <w:lang w:val="en-GB" w:eastAsia="en-GB"/>
        </w:rPr>
        <w:t xml:space="preserve">Co-Director and Faculty — </w:t>
      </w:r>
      <w:r>
        <w:rPr>
          <w:lang w:val="en-GB" w:eastAsia="en-GB"/>
        </w:rPr>
        <w:t>1st FESSH Practical Course, “Upper Limb Trauma and Replantation – From Skin to Bone”, Naples, Italy.</w:t>
      </w:r>
    </w:p>
    <w:p w:rsidR="007B638D" w:rsidRDefault="00000000">
      <w:pPr>
        <w:pStyle w:val="CVEntry"/>
        <w:keepLines/>
      </w:pPr>
      <w:r>
        <w:rPr>
          <w:b/>
          <w:color w:val="2F5597"/>
        </w:rPr>
        <w:t xml:space="preserve">• </w:t>
      </w:r>
      <w:r>
        <w:rPr>
          <w:b/>
          <w:lang w:val="en-GB" w:eastAsia="en-GB"/>
        </w:rPr>
        <w:t xml:space="preserve">Course Director — </w:t>
      </w:r>
      <w:r>
        <w:rPr>
          <w:lang w:val="en-GB" w:eastAsia="en-GB"/>
        </w:rPr>
        <w:t>1st SECMA Course on Coverage Flaps in Hand Surgery.</w:t>
      </w:r>
    </w:p>
    <w:p w:rsidR="007B638D" w:rsidRDefault="00000000">
      <w:pPr>
        <w:pStyle w:val="CVEntry"/>
        <w:keepLines/>
      </w:pPr>
      <w:r>
        <w:rPr>
          <w:b/>
          <w:color w:val="2F5597"/>
        </w:rPr>
        <w:t xml:space="preserve">• </w:t>
      </w:r>
      <w:r>
        <w:rPr>
          <w:b/>
          <w:lang w:val="en-GB" w:eastAsia="en-GB"/>
        </w:rPr>
        <w:t xml:space="preserve">Faculty — </w:t>
      </w:r>
      <w:r>
        <w:rPr>
          <w:lang w:val="en-GB" w:eastAsia="en-GB"/>
        </w:rPr>
        <w:t>Free Flaps of the Upper and Lower Extremities Course, Universidad Francisco de Vitoria.</w:t>
      </w:r>
    </w:p>
    <w:p w:rsidR="007B638D" w:rsidRDefault="00000000">
      <w:pPr>
        <w:pStyle w:val="CVYear"/>
      </w:pPr>
      <w:r>
        <w:t>2024</w:t>
      </w:r>
    </w:p>
    <w:p w:rsidR="007B638D" w:rsidRDefault="00000000">
      <w:pPr>
        <w:pStyle w:val="CVEntry"/>
        <w:keepLines/>
      </w:pPr>
      <w:r>
        <w:rPr>
          <w:b/>
          <w:color w:val="2F5597"/>
        </w:rPr>
        <w:t xml:space="preserve">• </w:t>
      </w:r>
      <w:r>
        <w:rPr>
          <w:b/>
          <w:lang w:val="en-GB" w:eastAsia="en-GB"/>
        </w:rPr>
        <w:t xml:space="preserve">Invited Faculty — </w:t>
      </w:r>
      <w:r>
        <w:rPr>
          <w:lang w:val="en-GB" w:eastAsia="en-GB"/>
        </w:rPr>
        <w:t>American Society for Reconstructive Microsurgery educational course, Nassau: “The Foot as a Source of Free Flaps in Hand Reconstruction”.</w:t>
      </w:r>
    </w:p>
    <w:p w:rsidR="007B638D" w:rsidRDefault="00000000">
      <w:pPr>
        <w:pStyle w:val="CVEntry"/>
        <w:keepLines/>
      </w:pPr>
      <w:r>
        <w:rPr>
          <w:b/>
          <w:color w:val="2F5597"/>
        </w:rPr>
        <w:t xml:space="preserve">• </w:t>
      </w:r>
      <w:r>
        <w:rPr>
          <w:b/>
          <w:lang w:val="en-GB" w:eastAsia="en-GB"/>
        </w:rPr>
        <w:t xml:space="preserve">Moderator and Speaker — </w:t>
      </w:r>
      <w:r>
        <w:rPr>
          <w:lang w:val="en-GB" w:eastAsia="en-GB"/>
        </w:rPr>
        <w:t>SECMA Congress: “Hand Reconstruction with Free Flaps from the Foot”.</w:t>
      </w:r>
    </w:p>
    <w:p w:rsidR="007B638D" w:rsidRDefault="00000000">
      <w:pPr>
        <w:pStyle w:val="CVEntry"/>
        <w:keepLines/>
      </w:pPr>
      <w:r>
        <w:rPr>
          <w:b/>
          <w:color w:val="2F5597"/>
        </w:rPr>
        <w:t xml:space="preserve">• </w:t>
      </w:r>
      <w:r>
        <w:rPr>
          <w:b/>
          <w:lang w:val="en-GB" w:eastAsia="en-GB"/>
        </w:rPr>
        <w:t xml:space="preserve">Live Surgery Faculty — </w:t>
      </w:r>
      <w:r>
        <w:rPr>
          <w:lang w:val="en-GB" w:eastAsia="en-GB"/>
        </w:rPr>
        <w:t>SECMA Congress, Soft-Tissue Surgery Module.</w:t>
      </w:r>
    </w:p>
    <w:p w:rsidR="007B638D" w:rsidRDefault="00000000">
      <w:pPr>
        <w:pStyle w:val="CVEntry"/>
        <w:keepLines/>
      </w:pPr>
      <w:r>
        <w:rPr>
          <w:b/>
          <w:color w:val="2F5597"/>
        </w:rPr>
        <w:t xml:space="preserve">• </w:t>
      </w:r>
      <w:r>
        <w:rPr>
          <w:b/>
          <w:lang w:val="en-GB" w:eastAsia="en-GB"/>
        </w:rPr>
        <w:t xml:space="preserve">Faculty — </w:t>
      </w:r>
      <w:r>
        <w:rPr>
          <w:lang w:val="en-GB" w:eastAsia="en-GB"/>
        </w:rPr>
        <w:t>2nd Upper Limb Replantation Course, Universidad Francisco de Vitoria.</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SECOT Congress, Granada: “Management of Lower-Limb Bone Defects with Free Flaps”.</w:t>
      </w:r>
    </w:p>
    <w:p w:rsidR="007B638D" w:rsidRDefault="00000000">
      <w:pPr>
        <w:pStyle w:val="CVYear"/>
      </w:pPr>
      <w:r>
        <w:t>2023</w:t>
      </w:r>
    </w:p>
    <w:p w:rsidR="007B638D" w:rsidRDefault="00000000">
      <w:pPr>
        <w:pStyle w:val="CVEntry"/>
        <w:keepLines/>
      </w:pPr>
      <w:r>
        <w:rPr>
          <w:b/>
          <w:color w:val="2F5597"/>
        </w:rPr>
        <w:t xml:space="preserve">• </w:t>
      </w:r>
      <w:r>
        <w:rPr>
          <w:b/>
          <w:lang w:val="en-GB" w:eastAsia="en-GB"/>
        </w:rPr>
        <w:t xml:space="preserve">Faculty — </w:t>
      </w:r>
      <w:r>
        <w:rPr>
          <w:lang w:val="en-GB" w:eastAsia="en-GB"/>
        </w:rPr>
        <w:t>SECMA Advanced Course for Specialists: “Replantation and Reconstruction with Composite Flaps”.</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SECMA Congress, Granada: “Medial Femoral Condyle Corticoperiosteal Flap”.</w:t>
      </w:r>
    </w:p>
    <w:p w:rsidR="007B638D" w:rsidRDefault="00000000">
      <w:pPr>
        <w:pStyle w:val="CVEntry"/>
        <w:keepLines/>
      </w:pPr>
      <w:r>
        <w:rPr>
          <w:b/>
          <w:color w:val="2F5597"/>
        </w:rPr>
        <w:t xml:space="preserve">• </w:t>
      </w:r>
      <w:r>
        <w:rPr>
          <w:b/>
          <w:lang w:val="en-GB" w:eastAsia="en-GB"/>
        </w:rPr>
        <w:t xml:space="preserve">Faculty — </w:t>
      </w:r>
      <w:r>
        <w:rPr>
          <w:lang w:val="en-GB" w:eastAsia="en-GB"/>
        </w:rPr>
        <w:t>Upper Limb Replantation Course, Universidad Francisco de Vitoria.</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55th SECPRE Congress, Valencia: “Applications of Bone and Osteocutaneous Flaps in Upper-Limb Reconstruction”.</w:t>
      </w:r>
    </w:p>
    <w:p w:rsidR="007B638D" w:rsidRDefault="00000000">
      <w:pPr>
        <w:pStyle w:val="CVYear"/>
      </w:pPr>
      <w:r>
        <w:t>2022</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54th SECPRE Congress, Santiago de Compostela: “Hand Reconstruction with Foot Flaps”.</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25th SECMA Congress, La Granja: “Upper-Limb Reconstruction with Vascularised Fibula”.</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59th SECOT Congress, Valencia: “The Role of the Corticoperiosteal Flap in Orthopaedic Surgery”.</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7th Spanish Association of Microsurgery Meeting, Santander: “Microsurgical Reconstruction of the Amputated Thumb”.</w:t>
      </w:r>
    </w:p>
    <w:p w:rsidR="007B638D" w:rsidRDefault="00000000">
      <w:pPr>
        <w:pStyle w:val="CVEntry"/>
        <w:keepLines/>
      </w:pPr>
      <w:r>
        <w:rPr>
          <w:b/>
          <w:color w:val="2F5597"/>
        </w:rPr>
        <w:t xml:space="preserve">• </w:t>
      </w:r>
      <w:r>
        <w:rPr>
          <w:b/>
          <w:lang w:val="en-GB" w:eastAsia="en-GB"/>
        </w:rPr>
        <w:t xml:space="preserve">Faculty — </w:t>
      </w:r>
      <w:r>
        <w:rPr>
          <w:lang w:val="en-GB" w:eastAsia="en-GB"/>
        </w:rPr>
        <w:t>SECMA Institutional Course: “Free Flaps and Replantation”.</w:t>
      </w:r>
    </w:p>
    <w:p w:rsidR="007B638D" w:rsidRDefault="00000000">
      <w:pPr>
        <w:pStyle w:val="CVYear"/>
      </w:pPr>
      <w:r>
        <w:t>2016</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53rd SECOT National Congress: “Secondary Surgery in Replantation”.</w:t>
      </w:r>
    </w:p>
    <w:p w:rsidR="007B638D" w:rsidRDefault="00000000">
      <w:pPr>
        <w:pStyle w:val="CVEntry"/>
        <w:keepLines/>
      </w:pPr>
      <w:r>
        <w:rPr>
          <w:b/>
          <w:color w:val="2F5597"/>
        </w:rPr>
        <w:t xml:space="preserve">• </w:t>
      </w:r>
      <w:r>
        <w:rPr>
          <w:b/>
          <w:lang w:val="en-GB" w:eastAsia="en-GB"/>
        </w:rPr>
        <w:t xml:space="preserve">Faculty — </w:t>
      </w:r>
      <w:r>
        <w:rPr>
          <w:lang w:val="en-GB" w:eastAsia="en-GB"/>
        </w:rPr>
        <w:t>AO Trauma Advanced Course, Madrid: “Complex Hand Trauma”.</w:t>
      </w:r>
    </w:p>
    <w:p w:rsidR="007B638D" w:rsidRDefault="00000000">
      <w:pPr>
        <w:pStyle w:val="CVEntry"/>
        <w:keepLines/>
      </w:pPr>
      <w:r>
        <w:rPr>
          <w:b/>
          <w:color w:val="2F5597"/>
        </w:rPr>
        <w:t xml:space="preserve">• </w:t>
      </w:r>
      <w:r>
        <w:rPr>
          <w:b/>
          <w:lang w:val="en-GB" w:eastAsia="en-GB"/>
        </w:rPr>
        <w:t xml:space="preserve">Faculty — </w:t>
      </w:r>
      <w:r>
        <w:rPr>
          <w:lang w:val="en-GB" w:eastAsia="en-GB"/>
        </w:rPr>
        <w:t>Basic Hand Surgery Course, Hospital La Paz: “Free Flaps in Hand Surgery”.</w:t>
      </w:r>
    </w:p>
    <w:p w:rsidR="007B638D" w:rsidRDefault="00000000">
      <w:pPr>
        <w:pStyle w:val="CVYear"/>
      </w:pPr>
      <w:r>
        <w:t>2015</w:t>
      </w:r>
    </w:p>
    <w:p w:rsidR="007B638D" w:rsidRDefault="00000000">
      <w:pPr>
        <w:pStyle w:val="CVEntry"/>
        <w:keepLines/>
      </w:pPr>
      <w:r>
        <w:rPr>
          <w:b/>
          <w:color w:val="2F5597"/>
        </w:rPr>
        <w:t xml:space="preserve">• </w:t>
      </w:r>
      <w:r>
        <w:rPr>
          <w:b/>
          <w:lang w:val="en-GB" w:eastAsia="en-GB"/>
        </w:rPr>
        <w:t xml:space="preserve">Faculty — </w:t>
      </w:r>
      <w:r>
        <w:rPr>
          <w:lang w:val="en-GB" w:eastAsia="en-GB"/>
        </w:rPr>
        <w:t>7th SECMA Basic Techniques in Hand Surgery Course: “Intermediate-Complexity Flaps”.</w:t>
      </w:r>
    </w:p>
    <w:p w:rsidR="007B638D" w:rsidRDefault="00000000">
      <w:pPr>
        <w:pStyle w:val="CVEntry"/>
        <w:keepLines/>
      </w:pPr>
      <w:r>
        <w:rPr>
          <w:b/>
          <w:color w:val="2F5597"/>
        </w:rPr>
        <w:t xml:space="preserve">• </w:t>
      </w:r>
      <w:r>
        <w:rPr>
          <w:b/>
          <w:lang w:val="en-GB" w:eastAsia="en-GB"/>
        </w:rPr>
        <w:t xml:space="preserve">Faculty — </w:t>
      </w:r>
      <w:r>
        <w:rPr>
          <w:lang w:val="en-GB" w:eastAsia="en-GB"/>
        </w:rPr>
        <w:t>2nd Hospitales Madrid Course: “Skin Defects of the Hand and Fingers”.</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22nd SECMA National Congress: “Soft-Tissue Coverage in Post-Traumatic Sequelae”.</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SECOT Congress, Valencia: “The Role of Microsurgery in Tibial Pilon Fractures”.</w:t>
      </w:r>
    </w:p>
    <w:p w:rsidR="007B638D" w:rsidRDefault="00000000">
      <w:pPr>
        <w:pStyle w:val="CVYear"/>
      </w:pPr>
      <w:r>
        <w:t>2014</w:t>
      </w:r>
    </w:p>
    <w:p w:rsidR="007B638D" w:rsidRDefault="00000000">
      <w:pPr>
        <w:pStyle w:val="CVEntry"/>
        <w:keepLines/>
      </w:pPr>
      <w:r>
        <w:rPr>
          <w:b/>
          <w:color w:val="2F5597"/>
        </w:rPr>
        <w:t xml:space="preserve">• </w:t>
      </w:r>
      <w:r>
        <w:rPr>
          <w:b/>
          <w:lang w:val="en-GB" w:eastAsia="en-GB"/>
        </w:rPr>
        <w:t xml:space="preserve">Faculty — </w:t>
      </w:r>
      <w:r>
        <w:rPr>
          <w:lang w:val="en-GB" w:eastAsia="en-GB"/>
        </w:rPr>
        <w:t>SECMA Basic Course: “Intermediate-Complexity Flaps: Radial Forearm and Posterior Interosseous Flaps”.</w:t>
      </w:r>
    </w:p>
    <w:p w:rsidR="007B638D" w:rsidRDefault="00000000">
      <w:pPr>
        <w:pStyle w:val="CVEntry"/>
        <w:keepLines/>
      </w:pPr>
      <w:r>
        <w:rPr>
          <w:b/>
          <w:color w:val="2F5597"/>
        </w:rPr>
        <w:t xml:space="preserve">• </w:t>
      </w:r>
      <w:r>
        <w:rPr>
          <w:b/>
          <w:lang w:val="en-GB" w:eastAsia="en-GB"/>
        </w:rPr>
        <w:t xml:space="preserve">Faculty — </w:t>
      </w:r>
      <w:r>
        <w:rPr>
          <w:lang w:val="en-GB" w:eastAsia="en-GB"/>
        </w:rPr>
        <w:t>6th Basic Techniques in Hand Surgery Course: “Complex Soft-Tissue Injuries in Hand Surgery”.</w:t>
      </w:r>
    </w:p>
    <w:p w:rsidR="007B638D" w:rsidRDefault="00000000">
      <w:pPr>
        <w:pStyle w:val="CVEntry"/>
        <w:keepLines/>
      </w:pPr>
      <w:r>
        <w:rPr>
          <w:b/>
          <w:color w:val="2F5597"/>
        </w:rPr>
        <w:t xml:space="preserve">• </w:t>
      </w:r>
      <w:r>
        <w:rPr>
          <w:b/>
          <w:lang w:val="en-GB" w:eastAsia="en-GB"/>
        </w:rPr>
        <w:t xml:space="preserve">Invited Speaker — </w:t>
      </w:r>
      <w:r>
        <w:rPr>
          <w:lang w:val="en-GB" w:eastAsia="en-GB"/>
        </w:rPr>
        <w:t>14th SETLA Congress, Seville: “Management of Bone Defects: Treatment Options”.</w:t>
      </w:r>
    </w:p>
    <w:p w:rsidR="007B638D" w:rsidRDefault="00000000">
      <w:pPr>
        <w:pStyle w:val="CVYear"/>
      </w:pPr>
      <w:r>
        <w:t>2013</w:t>
      </w:r>
    </w:p>
    <w:p w:rsidR="007B638D" w:rsidRDefault="00000000">
      <w:pPr>
        <w:pStyle w:val="CVEntry"/>
        <w:keepLines/>
      </w:pPr>
      <w:r>
        <w:rPr>
          <w:b/>
          <w:color w:val="2F5597"/>
        </w:rPr>
        <w:t xml:space="preserve">• </w:t>
      </w:r>
      <w:r>
        <w:rPr>
          <w:b/>
          <w:lang w:val="en-GB" w:eastAsia="en-GB"/>
        </w:rPr>
        <w:t xml:space="preserve">Faculty — </w:t>
      </w:r>
      <w:r>
        <w:rPr>
          <w:lang w:val="en-GB" w:eastAsia="en-GB"/>
        </w:rPr>
        <w:t>International Hand Surgery Course: “Soft-Tissue Injuries Associated with Proximal Interphalangeal Joint Trauma” and clinical case discussions.</w:t>
      </w:r>
    </w:p>
    <w:p w:rsidR="007B638D" w:rsidRDefault="00000000">
      <w:pPr>
        <w:pStyle w:val="CVYear"/>
      </w:pPr>
      <w:r>
        <w:lastRenderedPageBreak/>
        <w:t>2012</w:t>
      </w:r>
    </w:p>
    <w:p w:rsidR="007B638D" w:rsidRDefault="00000000">
      <w:pPr>
        <w:pStyle w:val="CVEntry"/>
        <w:keepLines/>
      </w:pPr>
      <w:r>
        <w:rPr>
          <w:b/>
          <w:color w:val="2F5597"/>
        </w:rPr>
        <w:t xml:space="preserve">• </w:t>
      </w:r>
      <w:r>
        <w:rPr>
          <w:b/>
          <w:lang w:val="en-GB" w:eastAsia="en-GB"/>
        </w:rPr>
        <w:t xml:space="preserve">Course Director — </w:t>
      </w:r>
      <w:r>
        <w:rPr>
          <w:lang w:val="en-GB" w:eastAsia="en-GB"/>
        </w:rPr>
        <w:t>“Locoregional Flaps of the Hand”, organised by FREMAP and Universidad Complutense de Madrid.</w:t>
      </w:r>
    </w:p>
    <w:p w:rsidR="007B638D" w:rsidRDefault="00000000">
      <w:pPr>
        <w:pStyle w:val="CVYear"/>
      </w:pPr>
      <w:r>
        <w:t>2011</w:t>
      </w:r>
    </w:p>
    <w:p w:rsidR="007B638D" w:rsidRDefault="00000000">
      <w:pPr>
        <w:pStyle w:val="CVEntry"/>
        <w:keepLines/>
      </w:pPr>
      <w:r>
        <w:rPr>
          <w:b/>
          <w:color w:val="2F5597"/>
        </w:rPr>
        <w:t xml:space="preserve">• </w:t>
      </w:r>
      <w:r>
        <w:rPr>
          <w:b/>
          <w:lang w:val="en-GB" w:eastAsia="en-GB"/>
        </w:rPr>
        <w:t xml:space="preserve">Faculty — </w:t>
      </w:r>
      <w:r>
        <w:rPr>
          <w:lang w:val="en-GB" w:eastAsia="en-GB"/>
        </w:rPr>
        <w:t>Theoretical and Practical Course organised by FREMAP and Universidad Complutense de Madrid: “Flexor Tendon Injuries”.</w:t>
      </w:r>
    </w:p>
    <w:p w:rsidR="007B638D" w:rsidRDefault="00000000">
      <w:pPr>
        <w:pStyle w:val="CVYear"/>
      </w:pPr>
      <w:r>
        <w:t>2005</w:t>
      </w:r>
    </w:p>
    <w:p w:rsidR="007B638D" w:rsidRDefault="00000000">
      <w:pPr>
        <w:pStyle w:val="CVEntry"/>
        <w:keepLines/>
      </w:pPr>
      <w:r>
        <w:rPr>
          <w:b/>
          <w:color w:val="2F5597"/>
        </w:rPr>
        <w:t xml:space="preserve">• </w:t>
      </w:r>
      <w:r>
        <w:rPr>
          <w:b/>
          <w:lang w:val="en-GB" w:eastAsia="en-GB"/>
        </w:rPr>
        <w:t xml:space="preserve">Faculty — </w:t>
      </w:r>
      <w:r>
        <w:rPr>
          <w:lang w:val="en-GB" w:eastAsia="en-GB"/>
        </w:rPr>
        <w:t>7th Emergency Course in Orthopaedic Surgery: “Emergency Pathology of the Cervical Spine”.</w:t>
      </w:r>
    </w:p>
    <w:p w:rsidR="007B638D" w:rsidRDefault="00000000">
      <w:pPr>
        <w:pStyle w:val="CVEntry"/>
        <w:keepLines/>
      </w:pPr>
      <w:r>
        <w:rPr>
          <w:b/>
          <w:color w:val="2F5597"/>
        </w:rPr>
        <w:t xml:space="preserve">• </w:t>
      </w:r>
      <w:r>
        <w:rPr>
          <w:b/>
          <w:lang w:val="en-GB" w:eastAsia="en-GB"/>
        </w:rPr>
        <w:t xml:space="preserve">Faculty — </w:t>
      </w:r>
      <w:r>
        <w:rPr>
          <w:lang w:val="en-GB" w:eastAsia="en-GB"/>
        </w:rPr>
        <w:t>7th Emergency Course in Orthopaedic Surgery: “Emergency Hand Conditions”.</w:t>
      </w:r>
    </w:p>
    <w:p w:rsidR="007B638D" w:rsidRDefault="00000000">
      <w:pPr>
        <w:pStyle w:val="CVYear"/>
      </w:pPr>
      <w:r>
        <w:t>2004</w:t>
      </w:r>
    </w:p>
    <w:p w:rsidR="007B638D" w:rsidRDefault="00000000">
      <w:pPr>
        <w:pStyle w:val="CVEntry"/>
        <w:keepLines/>
      </w:pPr>
      <w:r>
        <w:rPr>
          <w:b/>
          <w:color w:val="2F5597"/>
        </w:rPr>
        <w:t xml:space="preserve">• </w:t>
      </w:r>
      <w:r>
        <w:rPr>
          <w:b/>
          <w:lang w:val="en-GB" w:eastAsia="en-GB"/>
        </w:rPr>
        <w:t xml:space="preserve">Faculty — </w:t>
      </w:r>
      <w:r>
        <w:rPr>
          <w:lang w:val="en-GB" w:eastAsia="en-GB"/>
        </w:rPr>
        <w:t>6th Emergency Course in Orthopaedic Surgery: “Emergency Pathology of the Cervical Spine”.</w:t>
      </w:r>
    </w:p>
    <w:p w:rsidR="007B638D" w:rsidRDefault="00000000">
      <w:pPr>
        <w:pStyle w:val="CVEntry"/>
        <w:keepLines/>
      </w:pPr>
      <w:r>
        <w:rPr>
          <w:b/>
          <w:color w:val="2F5597"/>
        </w:rPr>
        <w:t xml:space="preserve">• </w:t>
      </w:r>
      <w:r>
        <w:rPr>
          <w:b/>
          <w:lang w:val="en-GB" w:eastAsia="en-GB"/>
        </w:rPr>
        <w:t xml:space="preserve">Faculty — </w:t>
      </w:r>
      <w:r>
        <w:rPr>
          <w:lang w:val="en-GB" w:eastAsia="en-GB"/>
        </w:rPr>
        <w:t>6th Emergency Course in Orthopaedic Surgery: “Joint Injection Techniques”.</w:t>
      </w:r>
    </w:p>
    <w:p w:rsidR="007B638D" w:rsidRDefault="00000000">
      <w:pPr>
        <w:pStyle w:val="CVYear"/>
      </w:pPr>
      <w:r>
        <w:t>2003</w:t>
      </w:r>
    </w:p>
    <w:p w:rsidR="007B638D" w:rsidRDefault="00000000">
      <w:pPr>
        <w:pStyle w:val="CVEntry"/>
        <w:keepLines/>
      </w:pPr>
      <w:r>
        <w:rPr>
          <w:b/>
          <w:color w:val="2F5597"/>
        </w:rPr>
        <w:t xml:space="preserve">• </w:t>
      </w:r>
      <w:r>
        <w:rPr>
          <w:b/>
          <w:lang w:val="en-GB" w:eastAsia="en-GB"/>
        </w:rPr>
        <w:t xml:space="preserve">Faculty — </w:t>
      </w:r>
      <w:r>
        <w:rPr>
          <w:lang w:val="en-GB" w:eastAsia="en-GB"/>
        </w:rPr>
        <w:t>5th Emergency Course in Orthopaedic Surgery and Traumatology, Madrid: “Joint Injection Techniques”.</w:t>
      </w:r>
    </w:p>
    <w:p w:rsidR="007B638D" w:rsidRDefault="00000000">
      <w:pPr>
        <w:pStyle w:val="CVSection"/>
        <w:pBdr>
          <w:bottom w:val="single" w:sz="8" w:space="3" w:color="D9E1F2"/>
        </w:pBdr>
      </w:pPr>
      <w:r>
        <w:rPr>
          <w:lang w:val="en-GB" w:eastAsia="en-GB"/>
        </w:rPr>
        <w:t>LANGUAGES</w:t>
      </w:r>
    </w:p>
    <w:p w:rsidR="007B638D" w:rsidRDefault="00000000">
      <w:pPr>
        <w:pStyle w:val="CVBullet"/>
        <w:keepLines/>
      </w:pPr>
      <w:r>
        <w:rPr>
          <w:b/>
          <w:color w:val="2F5597"/>
        </w:rPr>
        <w:t xml:space="preserve">• </w:t>
      </w:r>
      <w:r>
        <w:rPr>
          <w:b/>
          <w:lang w:val="en-GB" w:eastAsia="en-GB"/>
        </w:rPr>
        <w:t>Spanish</w:t>
      </w:r>
      <w:r>
        <w:rPr>
          <w:lang w:val="en-GB" w:eastAsia="en-GB"/>
        </w:rPr>
        <w:t xml:space="preserve"> — Native proficiency.</w:t>
      </w:r>
    </w:p>
    <w:p w:rsidR="007B638D" w:rsidRDefault="00000000">
      <w:pPr>
        <w:pStyle w:val="CVBullet"/>
        <w:keepLines/>
      </w:pPr>
      <w:r>
        <w:rPr>
          <w:b/>
          <w:color w:val="2F5597"/>
        </w:rPr>
        <w:t xml:space="preserve">• </w:t>
      </w:r>
      <w:r>
        <w:rPr>
          <w:b/>
          <w:lang w:val="en-GB" w:eastAsia="en-GB"/>
        </w:rPr>
        <w:t>English</w:t>
      </w:r>
      <w:r>
        <w:rPr>
          <w:lang w:val="en-GB" w:eastAsia="en-GB"/>
        </w:rPr>
        <w:t xml:space="preserve"> — Advanced professional proficiency, spoken and written.</w:t>
      </w:r>
    </w:p>
    <w:p w:rsidR="007B638D" w:rsidRDefault="00000000">
      <w:pPr>
        <w:pStyle w:val="CVBullet"/>
        <w:keepLines/>
      </w:pPr>
      <w:r>
        <w:rPr>
          <w:b/>
          <w:color w:val="2F5597"/>
        </w:rPr>
        <w:t xml:space="preserve">• </w:t>
      </w:r>
      <w:r>
        <w:rPr>
          <w:b/>
          <w:lang w:val="en-GB" w:eastAsia="en-GB"/>
        </w:rPr>
        <w:t>French</w:t>
      </w:r>
      <w:r>
        <w:rPr>
          <w:lang w:val="en-GB" w:eastAsia="en-GB"/>
        </w:rPr>
        <w:t xml:space="preserve"> — Advanced professional proficiency, spoken and written.</w:t>
      </w:r>
    </w:p>
    <w:p w:rsidR="007B638D" w:rsidRDefault="00000000">
      <w:pPr>
        <w:pStyle w:val="CVSection"/>
        <w:pBdr>
          <w:bottom w:val="single" w:sz="8" w:space="3" w:color="D9E1F2"/>
        </w:pBdr>
      </w:pPr>
      <w:r>
        <w:rPr>
          <w:lang w:val="en-GB" w:eastAsia="en-GB"/>
        </w:rPr>
        <w:t>ADDITIONAL QUALIFICATIONS AND INTERESTS</w:t>
      </w:r>
    </w:p>
    <w:p w:rsidR="007B638D" w:rsidRDefault="00000000">
      <w:pPr>
        <w:pStyle w:val="CVBullet"/>
        <w:keepLines/>
      </w:pPr>
      <w:r>
        <w:rPr>
          <w:b/>
          <w:color w:val="2F5597"/>
        </w:rPr>
        <w:t xml:space="preserve">• </w:t>
      </w:r>
      <w:r>
        <w:rPr>
          <w:b/>
          <w:lang w:val="en-GB" w:eastAsia="en-GB"/>
        </w:rPr>
        <w:t>Skydiving</w:t>
      </w:r>
      <w:r>
        <w:rPr>
          <w:lang w:val="en-GB" w:eastAsia="en-GB"/>
        </w:rPr>
        <w:t xml:space="preserve"> — More than 1,000 jumps; D licence.</w:t>
      </w:r>
    </w:p>
    <w:p w:rsidR="007B638D" w:rsidRDefault="00000000">
      <w:pPr>
        <w:pStyle w:val="CVBullet"/>
        <w:keepLines/>
      </w:pPr>
      <w:r>
        <w:rPr>
          <w:b/>
          <w:color w:val="2F5597"/>
        </w:rPr>
        <w:t xml:space="preserve">• </w:t>
      </w:r>
      <w:r>
        <w:rPr>
          <w:b/>
          <w:lang w:val="en-GB" w:eastAsia="en-GB"/>
        </w:rPr>
        <w:t>Scuba diving</w:t>
      </w:r>
      <w:r>
        <w:rPr>
          <w:lang w:val="en-GB" w:eastAsia="en-GB"/>
        </w:rPr>
        <w:t xml:space="preserve"> — CMAS two-star qualification.</w:t>
      </w:r>
    </w:p>
    <w:p w:rsidR="007B638D" w:rsidRDefault="00000000">
      <w:pPr>
        <w:pStyle w:val="CVBullet"/>
        <w:keepLines/>
      </w:pPr>
      <w:r>
        <w:rPr>
          <w:b/>
          <w:color w:val="2F5597"/>
        </w:rPr>
        <w:t xml:space="preserve">• </w:t>
      </w:r>
      <w:r>
        <w:rPr>
          <w:b/>
          <w:lang w:val="en-GB" w:eastAsia="en-GB"/>
        </w:rPr>
        <w:t>Private pilot</w:t>
      </w:r>
      <w:r>
        <w:rPr>
          <w:lang w:val="en-GB" w:eastAsia="en-GB"/>
        </w:rPr>
        <w:t>.</w:t>
      </w:r>
    </w:p>
    <w:p w:rsidR="007B638D" w:rsidRDefault="00000000">
      <w:pPr>
        <w:pStyle w:val="CVBullet"/>
        <w:keepLines/>
      </w:pPr>
      <w:r>
        <w:rPr>
          <w:b/>
          <w:color w:val="2F5597"/>
        </w:rPr>
        <w:t xml:space="preserve">• </w:t>
      </w:r>
      <w:r>
        <w:rPr>
          <w:b/>
          <w:lang w:val="en-GB" w:eastAsia="en-GB"/>
        </w:rPr>
        <w:t>Piano</w:t>
      </w:r>
      <w:r>
        <w:rPr>
          <w:lang w:val="en-GB" w:eastAsia="en-GB"/>
        </w:rPr>
        <w:t xml:space="preserve"> — Six years of formal training.</w:t>
      </w:r>
    </w:p>
    <w:p w:rsidR="007B638D" w:rsidRDefault="00000000">
      <w:pPr>
        <w:spacing w:before="160" w:after="0"/>
        <w:jc w:val="center"/>
      </w:pPr>
      <w:r>
        <w:rPr>
          <w:i/>
          <w:color w:val="5B6573"/>
          <w:sz w:val="16"/>
          <w:lang w:val="en-GB" w:eastAsia="en-GB"/>
        </w:rPr>
        <w:t>Curriculum vitae updated July 2026</w:t>
      </w:r>
    </w:p>
    <w:sectPr w:rsidR="007B638D" w:rsidSect="00034616">
      <w:headerReference w:type="default" r:id="rId9"/>
      <w:footerReference w:type="default" r:id="rId10"/>
      <w:pgSz w:w="11906" w:h="16838"/>
      <w:pgMar w:top="822" w:right="992" w:bottom="794" w:left="992"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1A4F" w:rsidRDefault="004F1A4F">
      <w:pPr>
        <w:spacing w:after="0" w:line="240" w:lineRule="auto"/>
      </w:pPr>
      <w:r>
        <w:separator/>
      </w:r>
    </w:p>
  </w:endnote>
  <w:endnote w:type="continuationSeparator" w:id="0">
    <w:p w:rsidR="004F1A4F" w:rsidRDefault="004F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638D" w:rsidRDefault="007B638D">
    <w:pPr>
      <w:pStyle w:val="Footer"/>
    </w:pPr>
  </w:p>
  <w:tbl>
    <w:tblPr>
      <w:tblW w:w="0" w:type="auto"/>
      <w:jc w:val="center"/>
      <w:tblLook w:val="04A0" w:firstRow="1" w:lastRow="0" w:firstColumn="1" w:lastColumn="0" w:noHBand="0" w:noVBand="1"/>
    </w:tblPr>
    <w:tblGrid>
      <w:gridCol w:w="4961"/>
      <w:gridCol w:w="4961"/>
    </w:tblGrid>
    <w:tr w:rsidR="007B638D">
      <w:trPr>
        <w:jc w:val="center"/>
      </w:trPr>
      <w:tc>
        <w:tcPr>
          <w:tcW w:w="4961" w:type="dxa"/>
          <w:tcBorders>
            <w:top w:val="single" w:sz="4" w:space="0" w:color="D9E1F2"/>
          </w:tcBorders>
          <w:tcMar>
            <w:top w:w="80" w:type="dxa"/>
            <w:left w:w="0" w:type="dxa"/>
            <w:bottom w:w="0" w:type="dxa"/>
            <w:right w:w="0" w:type="dxa"/>
          </w:tcMar>
        </w:tcPr>
        <w:p w:rsidR="007B638D" w:rsidRDefault="00000000">
          <w:r>
            <w:rPr>
              <w:color w:val="5B6573"/>
              <w:sz w:val="15"/>
              <w:lang w:val="en-GB" w:eastAsia="en-GB"/>
            </w:rPr>
            <w:t>Ignacio Roger de Oña | Curriculum Vitae | July 2026</w:t>
          </w:r>
        </w:p>
      </w:tc>
      <w:tc>
        <w:tcPr>
          <w:tcW w:w="4961" w:type="dxa"/>
          <w:tcBorders>
            <w:top w:val="single" w:sz="4" w:space="0" w:color="D9E1F2"/>
          </w:tcBorders>
          <w:tcMar>
            <w:top w:w="80" w:type="dxa"/>
            <w:left w:w="0" w:type="dxa"/>
            <w:bottom w:w="0" w:type="dxa"/>
            <w:right w:w="0" w:type="dxa"/>
          </w:tcMar>
        </w:tcPr>
        <w:p w:rsidR="007B638D" w:rsidRDefault="00000000">
          <w:pPr>
            <w:jc w:val="right"/>
          </w:pPr>
          <w:r>
            <w:rPr>
              <w:color w:val="5B6573"/>
              <w:sz w:val="15"/>
            </w:rPr>
            <w:t xml:space="preserve">Page </w:t>
          </w:r>
          <w:r>
            <w:rPr>
              <w:color w:val="5B6573"/>
              <w:sz w:val="15"/>
            </w:rPr>
            <w:fldChar w:fldCharType="begin"/>
          </w:r>
          <w:r>
            <w:rPr>
              <w:color w:val="5B6573"/>
              <w:sz w:val="15"/>
            </w:rPr>
            <w:instrText>PAGE</w:instrText>
          </w:r>
          <w:r w:rsidR="00DC5059">
            <w:rPr>
              <w:color w:val="5B6573"/>
              <w:sz w:val="15"/>
            </w:rPr>
            <w:fldChar w:fldCharType="separate"/>
          </w:r>
          <w:r w:rsidR="00DC5059">
            <w:rPr>
              <w:noProof/>
              <w:color w:val="5B6573"/>
              <w:sz w:val="15"/>
            </w:rPr>
            <w:t>1</w:t>
          </w:r>
          <w:r>
            <w:rPr>
              <w:color w:val="5B6573"/>
              <w:sz w:val="15"/>
            </w:rPr>
            <w:fldChar w:fldCharType="end"/>
          </w:r>
          <w:r>
            <w:rPr>
              <w:color w:val="5B6573"/>
              <w:sz w:val="15"/>
            </w:rPr>
            <w:t xml:space="preserve"> of </w:t>
          </w:r>
          <w:r>
            <w:rPr>
              <w:color w:val="5B6573"/>
              <w:sz w:val="15"/>
            </w:rPr>
            <w:fldChar w:fldCharType="begin"/>
          </w:r>
          <w:r>
            <w:rPr>
              <w:color w:val="5B6573"/>
              <w:sz w:val="15"/>
            </w:rPr>
            <w:instrText>NUMPAGES</w:instrText>
          </w:r>
          <w:r w:rsidR="00DC5059">
            <w:rPr>
              <w:color w:val="5B6573"/>
              <w:sz w:val="15"/>
            </w:rPr>
            <w:fldChar w:fldCharType="separate"/>
          </w:r>
          <w:r w:rsidR="00DC5059">
            <w:rPr>
              <w:noProof/>
              <w:color w:val="5B6573"/>
              <w:sz w:val="15"/>
            </w:rPr>
            <w:t>1</w:t>
          </w:r>
          <w:r>
            <w:rPr>
              <w:color w:val="5B6573"/>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1A4F" w:rsidRDefault="004F1A4F">
      <w:pPr>
        <w:spacing w:after="0" w:line="240" w:lineRule="auto"/>
      </w:pPr>
      <w:r>
        <w:separator/>
      </w:r>
    </w:p>
  </w:footnote>
  <w:footnote w:type="continuationSeparator" w:id="0">
    <w:p w:rsidR="004F1A4F" w:rsidRDefault="004F1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638D" w:rsidRDefault="00000000">
    <w:pPr>
      <w:pStyle w:val="Header"/>
      <w:jc w:val="right"/>
    </w:pPr>
    <w:r>
      <w:rPr>
        <w:b/>
        <w:color w:val="44546A"/>
        <w:sz w:val="14"/>
        <w:lang w:val="en-GB" w:eastAsia="en-GB"/>
      </w:rPr>
      <w:t>HAND SURGERY · RECONSTRUCTIVE MICROSURGERY · COMPLEX LIMB RECONSTRUCTION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66075092">
    <w:abstractNumId w:val="8"/>
  </w:num>
  <w:num w:numId="2" w16cid:durableId="1094858938">
    <w:abstractNumId w:val="6"/>
  </w:num>
  <w:num w:numId="3" w16cid:durableId="719399710">
    <w:abstractNumId w:val="5"/>
  </w:num>
  <w:num w:numId="4" w16cid:durableId="1188638694">
    <w:abstractNumId w:val="4"/>
  </w:num>
  <w:num w:numId="5" w16cid:durableId="40177647">
    <w:abstractNumId w:val="7"/>
  </w:num>
  <w:num w:numId="6" w16cid:durableId="667096057">
    <w:abstractNumId w:val="3"/>
  </w:num>
  <w:num w:numId="7" w16cid:durableId="972096651">
    <w:abstractNumId w:val="2"/>
  </w:num>
  <w:num w:numId="8" w16cid:durableId="1273591082">
    <w:abstractNumId w:val="1"/>
  </w:num>
  <w:num w:numId="9" w16cid:durableId="213621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1A4F"/>
    <w:rsid w:val="007B638D"/>
    <w:rsid w:val="00AA1D8D"/>
    <w:rsid w:val="00B47730"/>
    <w:rsid w:val="00CB0664"/>
    <w:rsid w:val="00DC50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17B9A18-7CB0-1C4F-9AC3-CBDCA115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2" w:line="254" w:lineRule="auto"/>
    </w:pPr>
    <w:rPr>
      <w:rFonts w:ascii="Aptos" w:eastAsia="Aptos" w:hAnsi="Aptos"/>
      <w:color w:val="1F1F1F"/>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Section">
    <w:name w:val="CV Section"/>
    <w:pPr>
      <w:keepNext/>
      <w:spacing w:before="200" w:after="90" w:line="240" w:lineRule="auto"/>
    </w:pPr>
    <w:rPr>
      <w:rFonts w:ascii="Aptos Display" w:eastAsia="Aptos Display" w:hAnsi="Aptos Display"/>
      <w:b/>
      <w:color w:val="17365D"/>
    </w:rPr>
  </w:style>
  <w:style w:type="paragraph" w:customStyle="1" w:styleId="CVSubsection">
    <w:name w:val="CV Subsection"/>
    <w:pPr>
      <w:keepNext/>
      <w:spacing w:before="110" w:after="50"/>
    </w:pPr>
    <w:rPr>
      <w:rFonts w:ascii="Aptos" w:eastAsia="Aptos" w:hAnsi="Aptos"/>
      <w:b/>
      <w:color w:val="44546A"/>
      <w:sz w:val="19"/>
    </w:rPr>
  </w:style>
  <w:style w:type="paragraph" w:customStyle="1" w:styleId="CVBody">
    <w:name w:val="CV Body"/>
    <w:pPr>
      <w:spacing w:after="64" w:line="259" w:lineRule="auto"/>
    </w:pPr>
    <w:rPr>
      <w:rFonts w:ascii="Aptos" w:eastAsia="Aptos" w:hAnsi="Aptos"/>
      <w:color w:val="1F1F1F"/>
      <w:sz w:val="18"/>
    </w:rPr>
  </w:style>
  <w:style w:type="paragraph" w:customStyle="1" w:styleId="CVBullet">
    <w:name w:val="CV Bullet"/>
    <w:pPr>
      <w:spacing w:after="36" w:line="247" w:lineRule="auto"/>
      <w:ind w:left="261" w:hanging="181"/>
    </w:pPr>
    <w:rPr>
      <w:rFonts w:ascii="Aptos" w:eastAsia="Aptos" w:hAnsi="Aptos"/>
      <w:sz w:val="18"/>
    </w:rPr>
  </w:style>
  <w:style w:type="paragraph" w:customStyle="1" w:styleId="CVEntry">
    <w:name w:val="CV Entry"/>
    <w:pPr>
      <w:spacing w:after="40" w:line="245" w:lineRule="auto"/>
      <w:ind w:left="300" w:hanging="300"/>
    </w:pPr>
    <w:rPr>
      <w:rFonts w:ascii="Aptos" w:eastAsia="Aptos" w:hAnsi="Aptos"/>
      <w:sz w:val="17"/>
    </w:rPr>
  </w:style>
  <w:style w:type="paragraph" w:customStyle="1" w:styleId="CVYear">
    <w:name w:val="CV Year"/>
    <w:pPr>
      <w:keepNext/>
      <w:spacing w:before="120" w:after="40"/>
    </w:pPr>
    <w:rPr>
      <w:rFonts w:ascii="Aptos Display" w:eastAsia="Aptos Display" w:hAnsi="Aptos Display"/>
      <w:b/>
      <w:color w:val="2F559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rogerdeon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Dr Ignacio Roger de Oña</dc:title>
  <dc:subject>Hand Surgery, Reconstructive Microsurgery and Complex Limb Reconstruction</dc:subject>
  <dc:creator>Dr Ignacio Roger de Oña</dc:creator>
  <cp:keywords>hand surgery, microsurgery, reconstructive surgery, limb reconstruction, curriculum vitae</cp:keywords>
  <dc:description>English professional curriculum vitae, updated July 2026.</dc:description>
  <cp:lastModifiedBy>Ignacio Roger de Ona</cp:lastModifiedBy>
  <cp:revision>2</cp:revision>
  <dcterms:created xsi:type="dcterms:W3CDTF">2026-07-27T16:15:00Z</dcterms:created>
  <dcterms:modified xsi:type="dcterms:W3CDTF">2026-07-27T16:15:00Z</dcterms:modified>
  <cp:category/>
</cp:coreProperties>
</file>